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32"/>
        </w:rPr>
      </w:pPr>
      <w:r>
        <w:rPr>
          <w:rFonts w:hint="eastAsia" w:ascii="仿宋" w:hAnsi="仿宋" w:eastAsia="仿宋" w:cs="仿宋"/>
          <w:sz w:val="32"/>
          <w:szCs w:val="32"/>
        </w:rPr>
        <w:t>附件1</w:t>
      </w:r>
    </w:p>
    <w:p>
      <w:pPr>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湖南康乃馨养老产业投资置业有限公司中层管理人员公开选聘职位表</w:t>
      </w:r>
    </w:p>
    <w:tbl>
      <w:tblPr>
        <w:tblStyle w:val="4"/>
        <w:tblpPr w:leftFromText="180" w:rightFromText="180" w:vertAnchor="text" w:horzAnchor="page" w:tblpX="1345" w:tblpY="341"/>
        <w:tblOverlap w:val="never"/>
        <w:tblW w:w="14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329"/>
        <w:gridCol w:w="915"/>
        <w:gridCol w:w="750"/>
        <w:gridCol w:w="4783"/>
        <w:gridCol w:w="6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62" w:type="dxa"/>
          </w:tcPr>
          <w:p>
            <w:pPr>
              <w:pStyle w:val="2"/>
              <w:widowControl/>
              <w:spacing w:before="100" w:beforeAutospacing="0" w:after="100" w:afterAutospacing="0" w:line="480" w:lineRule="atLeast"/>
              <w:jc w:val="center"/>
              <w:rPr>
                <w:rFonts w:ascii="仿宋" w:hAnsi="仿宋" w:eastAsia="仿宋" w:cs="仿宋"/>
                <w:b/>
                <w:bCs/>
                <w:color w:val="434343"/>
                <w:shd w:val="clear" w:color="auto" w:fill="FFFFFF"/>
              </w:rPr>
            </w:pPr>
            <w:r>
              <w:rPr>
                <w:rFonts w:hint="eastAsia" w:ascii="仿宋" w:hAnsi="仿宋" w:eastAsia="仿宋" w:cs="仿宋"/>
                <w:b/>
                <w:bCs/>
                <w:color w:val="434343"/>
                <w:shd w:val="clear" w:color="auto" w:fill="FFFFFF"/>
              </w:rPr>
              <w:t>序号</w:t>
            </w:r>
          </w:p>
        </w:tc>
        <w:tc>
          <w:tcPr>
            <w:tcW w:w="1329" w:type="dxa"/>
          </w:tcPr>
          <w:p>
            <w:pPr>
              <w:pStyle w:val="2"/>
              <w:widowControl/>
              <w:spacing w:before="100" w:beforeAutospacing="0" w:after="100" w:afterAutospacing="0" w:line="480" w:lineRule="atLeast"/>
              <w:jc w:val="center"/>
              <w:rPr>
                <w:rFonts w:ascii="仿宋" w:hAnsi="仿宋" w:eastAsia="仿宋" w:cs="仿宋"/>
                <w:b/>
                <w:bCs/>
                <w:color w:val="434343"/>
                <w:shd w:val="clear" w:color="auto" w:fill="FFFFFF"/>
              </w:rPr>
            </w:pPr>
            <w:r>
              <w:rPr>
                <w:rFonts w:hint="eastAsia" w:ascii="仿宋" w:hAnsi="仿宋" w:eastAsia="仿宋" w:cs="仿宋"/>
                <w:b/>
                <w:bCs/>
                <w:color w:val="434343"/>
                <w:shd w:val="clear" w:color="auto" w:fill="FFFFFF"/>
              </w:rPr>
              <w:t>部门</w:t>
            </w:r>
          </w:p>
        </w:tc>
        <w:tc>
          <w:tcPr>
            <w:tcW w:w="915" w:type="dxa"/>
          </w:tcPr>
          <w:p>
            <w:pPr>
              <w:pStyle w:val="2"/>
              <w:widowControl/>
              <w:spacing w:before="100" w:beforeAutospacing="0" w:after="100" w:afterAutospacing="0" w:line="480" w:lineRule="atLeast"/>
              <w:jc w:val="center"/>
              <w:rPr>
                <w:rFonts w:ascii="仿宋" w:hAnsi="仿宋" w:eastAsia="仿宋" w:cs="仿宋"/>
                <w:b/>
                <w:bCs/>
                <w:color w:val="434343"/>
                <w:shd w:val="clear" w:color="auto" w:fill="FFFFFF"/>
              </w:rPr>
            </w:pPr>
            <w:r>
              <w:rPr>
                <w:rFonts w:hint="eastAsia" w:ascii="仿宋" w:hAnsi="仿宋" w:eastAsia="仿宋" w:cs="仿宋"/>
                <w:b/>
                <w:bCs/>
                <w:color w:val="434343"/>
                <w:shd w:val="clear" w:color="auto" w:fill="FFFFFF"/>
              </w:rPr>
              <w:t>岗位</w:t>
            </w:r>
          </w:p>
        </w:tc>
        <w:tc>
          <w:tcPr>
            <w:tcW w:w="750" w:type="dxa"/>
          </w:tcPr>
          <w:p>
            <w:pPr>
              <w:pStyle w:val="2"/>
              <w:widowControl/>
              <w:spacing w:before="100" w:beforeAutospacing="0" w:after="100" w:afterAutospacing="0" w:line="480" w:lineRule="atLeast"/>
              <w:jc w:val="center"/>
              <w:rPr>
                <w:rFonts w:ascii="仿宋" w:hAnsi="仿宋" w:eastAsia="仿宋" w:cs="仿宋"/>
                <w:b/>
                <w:bCs/>
                <w:color w:val="434343"/>
                <w:shd w:val="clear" w:color="auto" w:fill="FFFFFF"/>
              </w:rPr>
            </w:pPr>
            <w:r>
              <w:rPr>
                <w:rFonts w:hint="eastAsia" w:ascii="仿宋" w:hAnsi="仿宋" w:eastAsia="仿宋" w:cs="仿宋"/>
                <w:b/>
                <w:bCs/>
                <w:color w:val="434343"/>
                <w:shd w:val="clear" w:color="auto" w:fill="FFFFFF"/>
              </w:rPr>
              <w:t>人数</w:t>
            </w:r>
          </w:p>
        </w:tc>
        <w:tc>
          <w:tcPr>
            <w:tcW w:w="4783" w:type="dxa"/>
          </w:tcPr>
          <w:p>
            <w:pPr>
              <w:pStyle w:val="2"/>
              <w:widowControl/>
              <w:spacing w:before="100" w:beforeAutospacing="0" w:after="100" w:afterAutospacing="0" w:line="480" w:lineRule="atLeast"/>
              <w:ind w:firstLine="482" w:firstLineChars="200"/>
              <w:jc w:val="center"/>
              <w:rPr>
                <w:rFonts w:ascii="仿宋" w:hAnsi="仿宋" w:eastAsia="仿宋" w:cs="仿宋"/>
                <w:b/>
                <w:bCs/>
                <w:shd w:val="clear" w:color="auto" w:fill="FFFFFF"/>
              </w:rPr>
            </w:pPr>
            <w:r>
              <w:rPr>
                <w:rFonts w:hint="eastAsia" w:ascii="仿宋" w:hAnsi="仿宋" w:eastAsia="仿宋" w:cs="仿宋"/>
                <w:b/>
                <w:bCs/>
                <w:shd w:val="clear" w:color="auto" w:fill="FFFFFF"/>
              </w:rPr>
              <w:t>岗位要求</w:t>
            </w:r>
          </w:p>
        </w:tc>
        <w:tc>
          <w:tcPr>
            <w:tcW w:w="6288" w:type="dxa"/>
          </w:tcPr>
          <w:p>
            <w:pPr>
              <w:pStyle w:val="2"/>
              <w:widowControl/>
              <w:spacing w:before="100" w:beforeAutospacing="0" w:after="100" w:afterAutospacing="0" w:line="480" w:lineRule="atLeast"/>
              <w:jc w:val="center"/>
              <w:rPr>
                <w:rFonts w:ascii="仿宋" w:hAnsi="仿宋" w:eastAsia="仿宋" w:cs="仿宋"/>
                <w:b/>
                <w:bCs/>
                <w:shd w:val="clear" w:color="auto" w:fill="FFFFFF"/>
              </w:rPr>
            </w:pPr>
            <w:r>
              <w:rPr>
                <w:rFonts w:hint="eastAsia" w:ascii="仿宋" w:hAnsi="仿宋" w:eastAsia="仿宋" w:cs="仿宋"/>
                <w:b/>
                <w:bCs/>
                <w:shd w:val="clear" w:color="auto" w:fill="FFFFFF"/>
              </w:rPr>
              <w:t>岗位职责简述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5" w:hRule="atLeast"/>
        </w:trPr>
        <w:tc>
          <w:tcPr>
            <w:tcW w:w="762" w:type="dxa"/>
          </w:tcPr>
          <w:p>
            <w:pPr>
              <w:pStyle w:val="2"/>
              <w:widowControl/>
              <w:spacing w:before="100" w:beforeAutospacing="0" w:after="100" w:afterAutospacing="0" w:line="480" w:lineRule="atLeast"/>
              <w:jc w:val="center"/>
              <w:rPr>
                <w:rFonts w:ascii="仿宋" w:hAnsi="仿宋" w:eastAsia="仿宋" w:cs="仿宋"/>
                <w:b/>
                <w:bCs/>
                <w:color w:val="434343"/>
                <w:sz w:val="21"/>
                <w:szCs w:val="21"/>
                <w:shd w:val="clear" w:color="auto" w:fill="FFFFFF"/>
              </w:rPr>
            </w:pPr>
          </w:p>
          <w:p>
            <w:pPr>
              <w:pStyle w:val="2"/>
              <w:widowControl/>
              <w:spacing w:before="100" w:beforeAutospacing="0" w:after="100" w:afterAutospacing="0" w:line="480" w:lineRule="atLeast"/>
              <w:jc w:val="center"/>
              <w:rPr>
                <w:rFonts w:ascii="仿宋" w:hAnsi="仿宋" w:eastAsia="仿宋" w:cs="仿宋"/>
                <w:b/>
                <w:bCs/>
                <w:color w:val="434343"/>
                <w:sz w:val="21"/>
                <w:szCs w:val="21"/>
                <w:shd w:val="clear" w:color="auto" w:fill="FFFFFF"/>
              </w:rPr>
            </w:pPr>
          </w:p>
          <w:p>
            <w:pPr>
              <w:pStyle w:val="2"/>
              <w:widowControl/>
              <w:spacing w:before="100" w:beforeAutospacing="0" w:after="100" w:afterAutospacing="0" w:line="480" w:lineRule="atLeast"/>
              <w:jc w:val="center"/>
              <w:rPr>
                <w:rFonts w:ascii="仿宋" w:hAnsi="仿宋" w:eastAsia="仿宋" w:cs="仿宋"/>
                <w:b/>
                <w:bCs/>
                <w:color w:val="434343"/>
                <w:sz w:val="21"/>
                <w:szCs w:val="21"/>
                <w:shd w:val="clear" w:color="auto" w:fill="FFFFFF"/>
              </w:rPr>
            </w:pPr>
          </w:p>
          <w:p>
            <w:pPr>
              <w:pStyle w:val="2"/>
              <w:widowControl/>
              <w:spacing w:before="100" w:beforeAutospacing="0" w:after="100" w:afterAutospacing="0" w:line="480" w:lineRule="atLeast"/>
              <w:jc w:val="center"/>
              <w:rPr>
                <w:rFonts w:ascii="仿宋" w:hAnsi="仿宋" w:eastAsia="仿宋" w:cs="仿宋"/>
                <w:b/>
                <w:bCs/>
                <w:color w:val="434343"/>
                <w:sz w:val="21"/>
                <w:szCs w:val="21"/>
                <w:shd w:val="clear" w:color="auto" w:fill="FFFFFF"/>
              </w:rPr>
            </w:pPr>
            <w:r>
              <w:rPr>
                <w:rFonts w:hint="eastAsia" w:ascii="仿宋" w:hAnsi="仿宋" w:eastAsia="仿宋" w:cs="仿宋"/>
                <w:b/>
                <w:bCs/>
                <w:color w:val="434343"/>
                <w:sz w:val="21"/>
                <w:szCs w:val="21"/>
                <w:shd w:val="clear" w:color="auto" w:fill="FFFFFF"/>
              </w:rPr>
              <w:t>1</w:t>
            </w:r>
          </w:p>
        </w:tc>
        <w:tc>
          <w:tcPr>
            <w:tcW w:w="1329" w:type="dxa"/>
          </w:tcPr>
          <w:p>
            <w:pPr>
              <w:pStyle w:val="2"/>
              <w:widowControl/>
              <w:spacing w:before="100" w:beforeAutospacing="0" w:after="100" w:afterAutospacing="0" w:line="480" w:lineRule="atLeast"/>
              <w:jc w:val="center"/>
              <w:rPr>
                <w:rFonts w:ascii="仿宋" w:hAnsi="仿宋" w:eastAsia="仿宋" w:cs="仿宋"/>
                <w:b/>
                <w:bCs/>
                <w:color w:val="434343"/>
                <w:sz w:val="21"/>
                <w:szCs w:val="21"/>
                <w:shd w:val="clear" w:color="auto" w:fill="FFFFFF"/>
              </w:rPr>
            </w:pPr>
          </w:p>
          <w:p>
            <w:pPr>
              <w:pStyle w:val="2"/>
              <w:widowControl/>
              <w:spacing w:before="100" w:beforeAutospacing="0" w:after="100" w:afterAutospacing="0" w:line="480" w:lineRule="atLeast"/>
              <w:jc w:val="center"/>
              <w:rPr>
                <w:rFonts w:ascii="仿宋" w:hAnsi="仿宋" w:eastAsia="仿宋" w:cs="仿宋"/>
                <w:b/>
                <w:bCs/>
                <w:color w:val="434343"/>
                <w:sz w:val="21"/>
                <w:szCs w:val="21"/>
                <w:shd w:val="clear" w:color="auto" w:fill="FFFFFF"/>
              </w:rPr>
            </w:pPr>
          </w:p>
          <w:p>
            <w:pPr>
              <w:pStyle w:val="2"/>
              <w:widowControl/>
              <w:spacing w:before="100" w:beforeAutospacing="0" w:after="100" w:afterAutospacing="0" w:line="480" w:lineRule="atLeast"/>
              <w:jc w:val="center"/>
              <w:rPr>
                <w:rFonts w:ascii="仿宋" w:hAnsi="仿宋" w:eastAsia="仿宋" w:cs="仿宋"/>
                <w:b/>
                <w:bCs/>
                <w:color w:val="434343"/>
                <w:sz w:val="21"/>
                <w:szCs w:val="21"/>
                <w:shd w:val="clear" w:color="auto" w:fill="FFFFFF"/>
              </w:rPr>
            </w:pPr>
          </w:p>
          <w:p>
            <w:pPr>
              <w:pStyle w:val="2"/>
              <w:widowControl/>
              <w:spacing w:before="100" w:beforeAutospacing="0" w:after="100" w:afterAutospacing="0" w:line="480" w:lineRule="atLeast"/>
              <w:jc w:val="center"/>
              <w:rPr>
                <w:rFonts w:ascii="仿宋" w:hAnsi="仿宋" w:eastAsia="仿宋" w:cs="仿宋"/>
                <w:b/>
                <w:bCs/>
                <w:color w:val="434343"/>
                <w:sz w:val="21"/>
                <w:szCs w:val="21"/>
                <w:shd w:val="clear" w:color="auto" w:fill="FFFFFF"/>
              </w:rPr>
            </w:pPr>
            <w:r>
              <w:rPr>
                <w:rFonts w:hint="eastAsia" w:ascii="仿宋" w:hAnsi="仿宋" w:eastAsia="仿宋" w:cs="仿宋"/>
                <w:b/>
                <w:bCs/>
                <w:color w:val="434343"/>
                <w:sz w:val="21"/>
                <w:szCs w:val="21"/>
                <w:shd w:val="clear" w:color="auto" w:fill="FFFFFF"/>
              </w:rPr>
              <w:t>财务管理部</w:t>
            </w:r>
          </w:p>
        </w:tc>
        <w:tc>
          <w:tcPr>
            <w:tcW w:w="915" w:type="dxa"/>
          </w:tcPr>
          <w:p>
            <w:pPr>
              <w:pStyle w:val="2"/>
              <w:widowControl/>
              <w:spacing w:before="100" w:beforeAutospacing="0" w:after="100" w:afterAutospacing="0" w:line="480" w:lineRule="atLeast"/>
              <w:jc w:val="center"/>
              <w:rPr>
                <w:rFonts w:ascii="仿宋" w:hAnsi="仿宋" w:eastAsia="仿宋" w:cs="仿宋"/>
                <w:b/>
                <w:bCs/>
                <w:color w:val="434343"/>
                <w:sz w:val="21"/>
                <w:szCs w:val="21"/>
                <w:shd w:val="clear" w:color="auto" w:fill="FFFFFF"/>
              </w:rPr>
            </w:pPr>
          </w:p>
          <w:p>
            <w:pPr>
              <w:pStyle w:val="2"/>
              <w:widowControl/>
              <w:spacing w:before="100" w:beforeAutospacing="0" w:after="100" w:afterAutospacing="0" w:line="480" w:lineRule="atLeast"/>
              <w:jc w:val="center"/>
              <w:rPr>
                <w:rFonts w:ascii="仿宋" w:hAnsi="仿宋" w:eastAsia="仿宋" w:cs="仿宋"/>
                <w:b/>
                <w:bCs/>
                <w:color w:val="434343"/>
                <w:sz w:val="21"/>
                <w:szCs w:val="21"/>
                <w:shd w:val="clear" w:color="auto" w:fill="FFFFFF"/>
              </w:rPr>
            </w:pPr>
          </w:p>
          <w:p>
            <w:pPr>
              <w:pStyle w:val="2"/>
              <w:widowControl/>
              <w:spacing w:before="100" w:beforeAutospacing="0" w:after="100" w:afterAutospacing="0" w:line="480" w:lineRule="atLeast"/>
              <w:jc w:val="center"/>
              <w:rPr>
                <w:rFonts w:ascii="仿宋" w:hAnsi="仿宋" w:eastAsia="仿宋" w:cs="仿宋"/>
                <w:b/>
                <w:bCs/>
                <w:color w:val="434343"/>
                <w:sz w:val="21"/>
                <w:szCs w:val="21"/>
                <w:shd w:val="clear" w:color="auto" w:fill="FFFFFF"/>
              </w:rPr>
            </w:pPr>
          </w:p>
          <w:p>
            <w:pPr>
              <w:pStyle w:val="2"/>
              <w:widowControl/>
              <w:spacing w:before="100" w:beforeAutospacing="0" w:after="100" w:afterAutospacing="0" w:line="480" w:lineRule="atLeast"/>
              <w:jc w:val="center"/>
              <w:rPr>
                <w:rFonts w:ascii="仿宋" w:hAnsi="仿宋" w:eastAsia="仿宋" w:cs="仿宋"/>
                <w:b/>
                <w:bCs/>
                <w:color w:val="434343"/>
                <w:sz w:val="21"/>
                <w:szCs w:val="21"/>
                <w:shd w:val="clear" w:color="auto" w:fill="FFFFFF"/>
              </w:rPr>
            </w:pPr>
            <w:r>
              <w:rPr>
                <w:rFonts w:hint="eastAsia" w:ascii="仿宋" w:hAnsi="仿宋" w:eastAsia="仿宋" w:cs="仿宋"/>
                <w:b/>
                <w:bCs/>
                <w:color w:val="434343"/>
                <w:sz w:val="21"/>
                <w:szCs w:val="21"/>
                <w:shd w:val="clear" w:color="auto" w:fill="FFFFFF"/>
                <w:lang w:eastAsia="zh-CN"/>
              </w:rPr>
              <w:t>负责人</w:t>
            </w:r>
          </w:p>
        </w:tc>
        <w:tc>
          <w:tcPr>
            <w:tcW w:w="750" w:type="dxa"/>
          </w:tcPr>
          <w:p>
            <w:pPr>
              <w:pStyle w:val="2"/>
              <w:widowControl/>
              <w:spacing w:before="100" w:beforeAutospacing="0" w:after="100" w:afterAutospacing="0" w:line="480" w:lineRule="atLeast"/>
              <w:jc w:val="center"/>
              <w:rPr>
                <w:rFonts w:ascii="仿宋" w:hAnsi="仿宋" w:eastAsia="仿宋" w:cs="仿宋"/>
                <w:b/>
                <w:bCs/>
                <w:color w:val="434343"/>
                <w:sz w:val="21"/>
                <w:szCs w:val="21"/>
                <w:shd w:val="clear" w:color="auto" w:fill="FFFFFF"/>
              </w:rPr>
            </w:pPr>
          </w:p>
          <w:p>
            <w:pPr>
              <w:pStyle w:val="2"/>
              <w:widowControl/>
              <w:spacing w:before="100" w:beforeAutospacing="0" w:after="100" w:afterAutospacing="0" w:line="480" w:lineRule="atLeast"/>
              <w:jc w:val="center"/>
              <w:rPr>
                <w:rFonts w:ascii="仿宋" w:hAnsi="仿宋" w:eastAsia="仿宋" w:cs="仿宋"/>
                <w:b/>
                <w:bCs/>
                <w:color w:val="434343"/>
                <w:sz w:val="21"/>
                <w:szCs w:val="21"/>
                <w:shd w:val="clear" w:color="auto" w:fill="FFFFFF"/>
              </w:rPr>
            </w:pPr>
          </w:p>
          <w:p>
            <w:pPr>
              <w:pStyle w:val="2"/>
              <w:widowControl/>
              <w:spacing w:before="100" w:beforeAutospacing="0" w:after="100" w:afterAutospacing="0" w:line="480" w:lineRule="atLeast"/>
              <w:jc w:val="center"/>
              <w:rPr>
                <w:rFonts w:ascii="仿宋" w:hAnsi="仿宋" w:eastAsia="仿宋" w:cs="仿宋"/>
                <w:b/>
                <w:bCs/>
                <w:color w:val="434343"/>
                <w:sz w:val="21"/>
                <w:szCs w:val="21"/>
                <w:shd w:val="clear" w:color="auto" w:fill="FFFFFF"/>
              </w:rPr>
            </w:pPr>
          </w:p>
          <w:p>
            <w:pPr>
              <w:pStyle w:val="2"/>
              <w:widowControl/>
              <w:spacing w:before="100" w:beforeAutospacing="0" w:after="100" w:afterAutospacing="0" w:line="480" w:lineRule="atLeast"/>
              <w:jc w:val="center"/>
              <w:rPr>
                <w:rFonts w:ascii="仿宋" w:hAnsi="仿宋" w:eastAsia="仿宋" w:cs="仿宋"/>
                <w:b/>
                <w:bCs/>
                <w:color w:val="434343"/>
                <w:sz w:val="21"/>
                <w:szCs w:val="21"/>
                <w:shd w:val="clear" w:color="auto" w:fill="FFFFFF"/>
              </w:rPr>
            </w:pPr>
            <w:r>
              <w:rPr>
                <w:rFonts w:hint="eastAsia" w:ascii="仿宋" w:hAnsi="仿宋" w:eastAsia="仿宋" w:cs="仿宋"/>
                <w:b/>
                <w:bCs/>
                <w:color w:val="434343"/>
                <w:sz w:val="21"/>
                <w:szCs w:val="21"/>
                <w:shd w:val="clear" w:color="auto" w:fill="FFFFFF"/>
              </w:rPr>
              <w:t>1</w:t>
            </w:r>
          </w:p>
        </w:tc>
        <w:tc>
          <w:tcPr>
            <w:tcW w:w="4783" w:type="dxa"/>
          </w:tcPr>
          <w:p>
            <w:pPr>
              <w:pStyle w:val="2"/>
              <w:widowControl/>
              <w:shd w:val="clear" w:color="auto" w:fill="FFFFFF"/>
              <w:spacing w:before="100" w:beforeAutospacing="0" w:after="100" w:afterAutospacing="0" w:line="480" w:lineRule="atLeast"/>
              <w:jc w:val="both"/>
              <w:rPr>
                <w:rFonts w:ascii="仿宋" w:hAnsi="仿宋" w:eastAsia="仿宋" w:cs="仿宋"/>
                <w:color w:val="434343"/>
                <w:sz w:val="21"/>
                <w:szCs w:val="21"/>
                <w:highlight w:val="none"/>
                <w:shd w:val="clear" w:color="auto" w:fill="FFFFFF"/>
              </w:rPr>
            </w:pPr>
            <w:r>
              <w:rPr>
                <w:rFonts w:hint="eastAsia" w:ascii="仿宋" w:hAnsi="仿宋" w:eastAsia="仿宋" w:cs="仿宋"/>
                <w:color w:val="434343"/>
                <w:sz w:val="21"/>
                <w:szCs w:val="21"/>
                <w:highlight w:val="none"/>
                <w:shd w:val="clear" w:color="auto" w:fill="FFFFFF"/>
              </w:rPr>
              <w:t>1．本科及以上</w:t>
            </w:r>
            <w:r>
              <w:rPr>
                <w:rFonts w:hint="eastAsia" w:ascii="仿宋" w:hAnsi="仿宋" w:eastAsia="仿宋" w:cs="仿宋"/>
                <w:color w:val="434343"/>
                <w:sz w:val="21"/>
                <w:szCs w:val="21"/>
                <w:highlight w:val="none"/>
                <w:shd w:val="clear" w:color="auto" w:fill="FFFFFF"/>
                <w:lang w:eastAsia="zh-CN"/>
              </w:rPr>
              <w:t>学历</w:t>
            </w:r>
            <w:r>
              <w:rPr>
                <w:rFonts w:hint="eastAsia" w:ascii="仿宋" w:hAnsi="仿宋" w:eastAsia="仿宋" w:cs="仿宋"/>
                <w:color w:val="434343"/>
                <w:sz w:val="21"/>
                <w:szCs w:val="21"/>
                <w:highlight w:val="none"/>
                <w:shd w:val="clear" w:color="auto" w:fill="FFFFFF"/>
              </w:rPr>
              <w:t>，具有中级及以上会计类或审计类专业技术职称或财务专业相关注册资格(CPA、CTA、CMA)。</w:t>
            </w:r>
          </w:p>
          <w:p>
            <w:pPr>
              <w:pStyle w:val="2"/>
              <w:widowControl/>
              <w:shd w:val="clear" w:color="auto" w:fill="FFFFFF"/>
              <w:spacing w:before="100" w:beforeAutospacing="0" w:after="100" w:afterAutospacing="0" w:line="480" w:lineRule="atLeast"/>
              <w:jc w:val="both"/>
              <w:rPr>
                <w:rFonts w:ascii="仿宋" w:hAnsi="仿宋" w:eastAsia="仿宋" w:cs="仿宋"/>
                <w:color w:val="434343"/>
                <w:sz w:val="21"/>
                <w:szCs w:val="21"/>
                <w:highlight w:val="none"/>
                <w:shd w:val="clear" w:color="auto" w:fill="FFFFFF"/>
              </w:rPr>
            </w:pPr>
            <w:r>
              <w:rPr>
                <w:rFonts w:hint="eastAsia" w:ascii="仿宋" w:hAnsi="仿宋" w:eastAsia="仿宋" w:cs="仿宋"/>
                <w:color w:val="434343"/>
                <w:sz w:val="21"/>
                <w:szCs w:val="21"/>
                <w:highlight w:val="none"/>
                <w:shd w:val="clear" w:color="auto" w:fill="FFFFFF"/>
                <w:lang w:val="en-US" w:eastAsia="zh-CN"/>
              </w:rPr>
              <w:t>2</w:t>
            </w:r>
            <w:r>
              <w:rPr>
                <w:rFonts w:hint="eastAsia" w:ascii="仿宋" w:hAnsi="仿宋" w:eastAsia="仿宋" w:cs="仿宋"/>
                <w:color w:val="434343"/>
                <w:sz w:val="21"/>
                <w:szCs w:val="21"/>
                <w:highlight w:val="none"/>
                <w:shd w:val="clear" w:color="auto" w:fill="FFFFFF"/>
              </w:rPr>
              <w:t>．</w:t>
            </w:r>
            <w:r>
              <w:rPr>
                <w:rFonts w:hint="eastAsia" w:ascii="仿宋" w:hAnsi="仿宋" w:eastAsia="仿宋" w:cs="仿宋"/>
                <w:color w:val="434343"/>
                <w:sz w:val="21"/>
                <w:szCs w:val="21"/>
                <w:highlight w:val="none"/>
                <w:shd w:val="clear" w:color="auto" w:fill="FFFFFF"/>
                <w:lang w:eastAsia="zh-CN"/>
              </w:rPr>
              <w:t>具有</w:t>
            </w:r>
            <w:r>
              <w:rPr>
                <w:rFonts w:hint="eastAsia" w:ascii="仿宋" w:hAnsi="仿宋" w:eastAsia="仿宋" w:cs="仿宋"/>
                <w:color w:val="434343"/>
                <w:sz w:val="21"/>
                <w:szCs w:val="21"/>
                <w:highlight w:val="none"/>
                <w:shd w:val="clear" w:color="auto" w:fill="FFFFFF"/>
              </w:rPr>
              <w:t>5年及以上财务管理经验，具备较强的组织协调能力、沟通能力、书面表达能力及执行力。</w:t>
            </w:r>
          </w:p>
          <w:p>
            <w:pPr>
              <w:pStyle w:val="2"/>
              <w:widowControl/>
              <w:shd w:val="clear" w:color="auto" w:fill="FFFFFF"/>
              <w:spacing w:before="100" w:beforeAutospacing="0" w:after="100" w:afterAutospacing="0" w:line="480" w:lineRule="atLeast"/>
              <w:jc w:val="both"/>
              <w:rPr>
                <w:rFonts w:hint="eastAsia" w:ascii="仿宋" w:hAnsi="仿宋" w:eastAsia="仿宋" w:cs="仿宋"/>
                <w:color w:val="434343"/>
                <w:sz w:val="21"/>
                <w:szCs w:val="21"/>
                <w:highlight w:val="none"/>
                <w:shd w:val="clear" w:color="auto" w:fill="FFFFFF"/>
              </w:rPr>
            </w:pPr>
            <w:r>
              <w:rPr>
                <w:rFonts w:hint="eastAsia" w:ascii="仿宋" w:hAnsi="仿宋" w:eastAsia="仿宋" w:cs="仿宋"/>
                <w:color w:val="434343"/>
                <w:sz w:val="21"/>
                <w:szCs w:val="21"/>
                <w:highlight w:val="none"/>
                <w:shd w:val="clear" w:color="auto" w:fill="FFFFFF"/>
                <w:lang w:val="en-US" w:eastAsia="zh-CN"/>
              </w:rPr>
              <w:t>3</w:t>
            </w:r>
            <w:r>
              <w:rPr>
                <w:rFonts w:hint="eastAsia" w:ascii="仿宋" w:hAnsi="仿宋" w:eastAsia="仿宋" w:cs="仿宋"/>
                <w:color w:val="434343"/>
                <w:sz w:val="21"/>
                <w:szCs w:val="21"/>
                <w:highlight w:val="none"/>
                <w:shd w:val="clear" w:color="auto" w:fill="FFFFFF"/>
              </w:rPr>
              <w:t>．具有较高的政治素养及良好的职业操守，廉洁奉公、坚持原则。</w:t>
            </w:r>
          </w:p>
          <w:p>
            <w:pPr>
              <w:pStyle w:val="2"/>
              <w:widowControl/>
              <w:shd w:val="clear" w:color="auto" w:fill="FFFFFF"/>
              <w:spacing w:before="100" w:beforeAutospacing="0" w:after="100" w:afterAutospacing="0" w:line="480" w:lineRule="atLeast"/>
              <w:jc w:val="both"/>
              <w:rPr>
                <w:rFonts w:hint="eastAsia" w:ascii="仿宋" w:hAnsi="仿宋" w:eastAsia="仿宋" w:cs="仿宋"/>
                <w:color w:val="434343"/>
                <w:sz w:val="21"/>
                <w:szCs w:val="21"/>
                <w:highlight w:val="none"/>
                <w:shd w:val="clear" w:color="auto" w:fill="FFFFFF"/>
              </w:rPr>
            </w:pPr>
            <w:r>
              <w:rPr>
                <w:rFonts w:hint="eastAsia" w:ascii="仿宋" w:hAnsi="仿宋" w:eastAsia="仿宋" w:cs="仿宋"/>
                <w:color w:val="434343"/>
                <w:sz w:val="21"/>
                <w:szCs w:val="21"/>
                <w:highlight w:val="none"/>
                <w:shd w:val="clear" w:color="auto" w:fill="FFFFFF"/>
                <w:lang w:val="en-US" w:eastAsia="zh-CN"/>
              </w:rPr>
              <w:t>4</w:t>
            </w:r>
            <w:r>
              <w:rPr>
                <w:rFonts w:hint="eastAsia" w:ascii="仿宋" w:hAnsi="仿宋" w:eastAsia="仿宋" w:cs="仿宋"/>
                <w:color w:val="0000FF"/>
                <w:sz w:val="21"/>
                <w:szCs w:val="21"/>
                <w:highlight w:val="none"/>
                <w:shd w:val="clear" w:color="auto" w:fill="FFFFFF"/>
                <w:lang w:val="en-US" w:eastAsia="zh-CN"/>
              </w:rPr>
              <w:t>.</w:t>
            </w:r>
            <w:r>
              <w:rPr>
                <w:rFonts w:hint="eastAsia" w:ascii="仿宋" w:hAnsi="仿宋" w:eastAsia="仿宋" w:cs="仿宋"/>
                <w:color w:val="auto"/>
                <w:sz w:val="21"/>
                <w:szCs w:val="21"/>
                <w:highlight w:val="none"/>
                <w:shd w:val="clear" w:color="auto" w:fill="FFFFFF"/>
                <w:lang w:val="en-US" w:eastAsia="zh-CN"/>
              </w:rPr>
              <w:t>年龄要求：40周岁以下（1983年4月以后出生）</w:t>
            </w:r>
            <w:r>
              <w:rPr>
                <w:rFonts w:hint="eastAsia" w:ascii="仿宋" w:hAnsi="仿宋" w:eastAsia="仿宋" w:cs="仿宋"/>
                <w:color w:val="434343"/>
                <w:sz w:val="21"/>
                <w:szCs w:val="21"/>
                <w:highlight w:val="none"/>
                <w:shd w:val="clear" w:color="auto" w:fill="FFFFFF"/>
              </w:rPr>
              <w:t>条件特别优秀者可</w:t>
            </w:r>
            <w:r>
              <w:rPr>
                <w:rFonts w:hint="eastAsia" w:ascii="仿宋" w:hAnsi="仿宋" w:eastAsia="仿宋" w:cs="仿宋"/>
                <w:color w:val="434343"/>
                <w:sz w:val="21"/>
                <w:szCs w:val="21"/>
                <w:highlight w:val="none"/>
                <w:shd w:val="clear" w:color="auto" w:fill="FFFFFF"/>
                <w:lang w:eastAsia="zh-CN"/>
              </w:rPr>
              <w:t>适当</w:t>
            </w:r>
            <w:r>
              <w:rPr>
                <w:rFonts w:hint="eastAsia" w:ascii="仿宋" w:hAnsi="仿宋" w:eastAsia="仿宋" w:cs="仿宋"/>
                <w:color w:val="434343"/>
                <w:sz w:val="21"/>
                <w:szCs w:val="21"/>
                <w:highlight w:val="none"/>
                <w:shd w:val="clear" w:color="auto" w:fill="FFFFFF"/>
              </w:rPr>
              <w:t>放宽年龄限制。</w:t>
            </w:r>
          </w:p>
          <w:p>
            <w:pPr>
              <w:pStyle w:val="2"/>
              <w:widowControl/>
              <w:shd w:val="clear" w:color="auto" w:fill="FFFFFF"/>
              <w:spacing w:before="100" w:beforeAutospacing="0" w:after="100" w:afterAutospacing="0" w:line="480" w:lineRule="atLeast"/>
              <w:jc w:val="both"/>
              <w:rPr>
                <w:rFonts w:hint="eastAsia" w:ascii="仿宋" w:hAnsi="仿宋" w:eastAsia="仿宋" w:cs="仿宋"/>
                <w:color w:val="434343"/>
                <w:sz w:val="21"/>
                <w:szCs w:val="21"/>
                <w:highlight w:val="none"/>
                <w:shd w:val="clear" w:color="auto" w:fill="FFFFFF"/>
                <w:lang w:val="en-US" w:eastAsia="zh-CN"/>
              </w:rPr>
            </w:pPr>
            <w:r>
              <w:rPr>
                <w:rFonts w:hint="eastAsia" w:ascii="仿宋" w:hAnsi="仿宋" w:eastAsia="仿宋" w:cs="仿宋"/>
                <w:color w:val="434343"/>
                <w:sz w:val="21"/>
                <w:szCs w:val="21"/>
                <w:highlight w:val="none"/>
                <w:shd w:val="clear" w:color="auto" w:fill="FFFFFF"/>
                <w:lang w:val="en-US" w:eastAsia="zh-CN"/>
              </w:rPr>
              <w:t>5.</w:t>
            </w:r>
            <w:r>
              <w:rPr>
                <w:rFonts w:hint="eastAsia" w:ascii="仿宋" w:hAnsi="仿宋" w:eastAsia="仿宋" w:cs="仿宋"/>
                <w:color w:val="434343"/>
                <w:sz w:val="21"/>
                <w:szCs w:val="21"/>
                <w:highlight w:val="none"/>
                <w:shd w:val="clear" w:color="auto" w:fill="FFFFFF"/>
                <w:lang w:eastAsia="zh-CN"/>
              </w:rPr>
              <w:t>满足下列任一条件者优先：</w:t>
            </w:r>
            <w:r>
              <w:rPr>
                <w:rFonts w:hint="eastAsia" w:ascii="仿宋" w:hAnsi="仿宋" w:eastAsia="仿宋" w:cs="仿宋"/>
                <w:color w:val="434343"/>
                <w:sz w:val="21"/>
                <w:szCs w:val="21"/>
                <w:highlight w:val="none"/>
                <w:shd w:val="clear" w:color="auto" w:fill="FFFFFF"/>
              </w:rPr>
              <w:t>中共党员</w:t>
            </w:r>
            <w:r>
              <w:rPr>
                <w:rFonts w:hint="eastAsia" w:ascii="仿宋" w:hAnsi="仿宋" w:eastAsia="仿宋" w:cs="仿宋"/>
                <w:color w:val="434343"/>
                <w:sz w:val="21"/>
                <w:szCs w:val="21"/>
                <w:highlight w:val="none"/>
                <w:shd w:val="clear" w:color="auto" w:fill="FFFFFF"/>
                <w:lang w:eastAsia="zh-CN"/>
              </w:rPr>
              <w:t>；具有高级会计类专业技术职称；具有医疗或康养行业工作经历。</w:t>
            </w:r>
          </w:p>
        </w:tc>
        <w:tc>
          <w:tcPr>
            <w:tcW w:w="6288" w:type="dxa"/>
          </w:tcPr>
          <w:p>
            <w:pPr>
              <w:pStyle w:val="2"/>
              <w:widowControl/>
              <w:shd w:val="clear" w:color="auto" w:fill="FFFFFF"/>
              <w:spacing w:before="100" w:beforeAutospacing="0" w:after="100" w:afterAutospacing="0" w:line="480" w:lineRule="atLeast"/>
              <w:jc w:val="both"/>
              <w:rPr>
                <w:rFonts w:ascii="仿宋" w:hAnsi="仿宋" w:eastAsia="仿宋" w:cs="仿宋"/>
                <w:color w:val="434343"/>
                <w:sz w:val="21"/>
                <w:szCs w:val="21"/>
                <w:shd w:val="clear" w:color="auto" w:fill="FFFFFF"/>
              </w:rPr>
            </w:pPr>
            <w:r>
              <w:rPr>
                <w:rFonts w:hint="eastAsia" w:ascii="仿宋" w:hAnsi="仿宋" w:eastAsia="仿宋" w:cs="仿宋"/>
                <w:color w:val="434343"/>
                <w:sz w:val="21"/>
                <w:szCs w:val="21"/>
                <w:shd w:val="clear" w:color="auto" w:fill="FFFFFF"/>
              </w:rPr>
              <w:t>1.全面负责财务管理部日常工作；</w:t>
            </w:r>
            <w:r>
              <w:rPr>
                <w:rFonts w:ascii="仿宋" w:hAnsi="仿宋" w:eastAsia="仿宋" w:cs="仿宋"/>
                <w:color w:val="434343"/>
                <w:sz w:val="21"/>
                <w:szCs w:val="21"/>
                <w:shd w:val="clear" w:color="auto" w:fill="FFFFFF"/>
              </w:rPr>
              <w:t xml:space="preserve"> </w:t>
            </w:r>
          </w:p>
          <w:p>
            <w:pPr>
              <w:pStyle w:val="2"/>
              <w:widowControl/>
              <w:shd w:val="clear" w:color="auto" w:fill="FFFFFF"/>
              <w:spacing w:before="100" w:beforeAutospacing="0" w:after="100" w:afterAutospacing="0" w:line="480" w:lineRule="atLeast"/>
              <w:jc w:val="both"/>
              <w:rPr>
                <w:rFonts w:ascii="仿宋" w:hAnsi="仿宋" w:eastAsia="仿宋" w:cs="仿宋"/>
                <w:color w:val="434343"/>
                <w:sz w:val="21"/>
                <w:szCs w:val="21"/>
                <w:shd w:val="clear" w:color="auto" w:fill="FFFFFF"/>
              </w:rPr>
            </w:pPr>
            <w:r>
              <w:rPr>
                <w:rFonts w:hint="eastAsia" w:ascii="仿宋" w:hAnsi="仿宋" w:eastAsia="仿宋" w:cs="仿宋"/>
                <w:color w:val="434343"/>
                <w:sz w:val="21"/>
                <w:szCs w:val="21"/>
                <w:shd w:val="clear" w:color="auto" w:fill="FFFFFF"/>
              </w:rPr>
              <w:t>2.</w:t>
            </w:r>
            <w:r>
              <w:rPr>
                <w:rFonts w:ascii="仿宋" w:hAnsi="仿宋" w:eastAsia="仿宋" w:cs="仿宋"/>
                <w:color w:val="434343"/>
                <w:sz w:val="21"/>
                <w:szCs w:val="21"/>
                <w:shd w:val="clear" w:color="auto" w:fill="FFFFFF"/>
              </w:rPr>
              <w:t>根据财政政策、制度和有关规定，负责本单位的财务收支、预算、成本核算、财务管理和监督等工作。</w:t>
            </w:r>
          </w:p>
          <w:p>
            <w:pPr>
              <w:pStyle w:val="2"/>
              <w:widowControl/>
              <w:shd w:val="clear" w:color="auto" w:fill="FFFFFF"/>
              <w:spacing w:before="100" w:beforeAutospacing="0" w:after="100" w:afterAutospacing="0" w:line="480" w:lineRule="atLeast"/>
              <w:jc w:val="both"/>
              <w:rPr>
                <w:rFonts w:ascii="仿宋" w:hAnsi="仿宋" w:eastAsia="仿宋" w:cs="仿宋"/>
                <w:color w:val="434343"/>
                <w:sz w:val="21"/>
                <w:szCs w:val="21"/>
                <w:shd w:val="clear" w:color="auto" w:fill="FFFFFF"/>
              </w:rPr>
            </w:pPr>
            <w:r>
              <w:rPr>
                <w:rFonts w:hint="eastAsia" w:ascii="仿宋" w:hAnsi="仿宋" w:eastAsia="仿宋" w:cs="仿宋"/>
                <w:color w:val="434343"/>
                <w:sz w:val="21"/>
                <w:szCs w:val="21"/>
                <w:shd w:val="clear" w:color="auto" w:fill="FFFFFF"/>
              </w:rPr>
              <w:t>3.负责公司财务管理制度、流程的制订、完善及执行；</w:t>
            </w:r>
          </w:p>
          <w:p>
            <w:pPr>
              <w:pStyle w:val="2"/>
              <w:widowControl/>
              <w:shd w:val="clear" w:color="auto" w:fill="FFFFFF"/>
              <w:spacing w:before="100" w:beforeAutospacing="0" w:after="100" w:afterAutospacing="0" w:line="480" w:lineRule="atLeast"/>
              <w:jc w:val="both"/>
              <w:rPr>
                <w:rFonts w:ascii="仿宋" w:hAnsi="仿宋" w:eastAsia="仿宋" w:cs="仿宋"/>
                <w:color w:val="434343"/>
                <w:sz w:val="21"/>
                <w:szCs w:val="21"/>
                <w:shd w:val="clear" w:color="auto" w:fill="FFFFFF"/>
              </w:rPr>
            </w:pPr>
            <w:r>
              <w:rPr>
                <w:rFonts w:hint="eastAsia" w:ascii="仿宋" w:hAnsi="仿宋" w:eastAsia="仿宋" w:cs="仿宋"/>
                <w:color w:val="434343"/>
                <w:sz w:val="21"/>
                <w:szCs w:val="21"/>
                <w:shd w:val="clear" w:color="auto" w:fill="FFFFFF"/>
              </w:rPr>
              <w:t>4.负责</w:t>
            </w:r>
            <w:r>
              <w:rPr>
                <w:rFonts w:ascii="仿宋" w:hAnsi="仿宋" w:eastAsia="仿宋" w:cs="仿宋"/>
                <w:color w:val="434343"/>
                <w:sz w:val="21"/>
                <w:szCs w:val="21"/>
                <w:shd w:val="clear" w:color="auto" w:fill="FFFFFF"/>
              </w:rPr>
              <w:t>编制财务收支预算，严格控制各项支出</w:t>
            </w:r>
            <w:r>
              <w:rPr>
                <w:rFonts w:hint="eastAsia" w:ascii="仿宋" w:hAnsi="仿宋" w:eastAsia="仿宋" w:cs="仿宋"/>
                <w:color w:val="434343"/>
                <w:sz w:val="21"/>
                <w:szCs w:val="21"/>
                <w:shd w:val="clear" w:color="auto" w:fill="FFFFFF"/>
              </w:rPr>
              <w:t>；</w:t>
            </w:r>
          </w:p>
          <w:p>
            <w:pPr>
              <w:pStyle w:val="2"/>
              <w:widowControl/>
              <w:shd w:val="clear" w:color="auto" w:fill="FFFFFF"/>
              <w:spacing w:before="100" w:beforeAutospacing="0" w:after="100" w:afterAutospacing="0" w:line="480" w:lineRule="atLeast"/>
              <w:jc w:val="both"/>
              <w:rPr>
                <w:rFonts w:hint="eastAsia" w:ascii="仿宋" w:hAnsi="仿宋" w:eastAsia="仿宋" w:cs="仿宋"/>
                <w:color w:val="434343"/>
                <w:sz w:val="21"/>
                <w:szCs w:val="21"/>
                <w:shd w:val="clear" w:color="auto" w:fill="FFFFFF"/>
                <w:lang w:eastAsia="zh-CN"/>
              </w:rPr>
            </w:pPr>
            <w:r>
              <w:rPr>
                <w:rFonts w:hint="eastAsia" w:ascii="仿宋" w:hAnsi="仿宋" w:eastAsia="仿宋" w:cs="仿宋"/>
                <w:color w:val="434343"/>
                <w:sz w:val="21"/>
                <w:szCs w:val="21"/>
                <w:shd w:val="clear" w:color="auto" w:fill="FFFFFF"/>
              </w:rPr>
              <w:t>5.负责</w:t>
            </w:r>
            <w:r>
              <w:rPr>
                <w:rFonts w:ascii="仿宋" w:hAnsi="仿宋" w:eastAsia="仿宋" w:cs="仿宋"/>
                <w:color w:val="434343"/>
                <w:sz w:val="21"/>
                <w:szCs w:val="21"/>
                <w:shd w:val="clear" w:color="auto" w:fill="FFFFFF"/>
              </w:rPr>
              <w:t>组织对</w:t>
            </w:r>
            <w:r>
              <w:rPr>
                <w:rFonts w:hint="eastAsia" w:ascii="仿宋" w:hAnsi="仿宋" w:eastAsia="仿宋" w:cs="仿宋"/>
                <w:color w:val="434343"/>
                <w:sz w:val="21"/>
                <w:szCs w:val="21"/>
                <w:shd w:val="clear" w:color="auto" w:fill="FFFFFF"/>
              </w:rPr>
              <w:t>收入</w:t>
            </w:r>
            <w:r>
              <w:rPr>
                <w:rFonts w:ascii="仿宋" w:hAnsi="仿宋" w:eastAsia="仿宋" w:cs="仿宋"/>
                <w:color w:val="434343"/>
                <w:sz w:val="21"/>
                <w:szCs w:val="21"/>
                <w:shd w:val="clear" w:color="auto" w:fill="FFFFFF"/>
              </w:rPr>
              <w:t>情况进行分析，为</w:t>
            </w:r>
            <w:r>
              <w:rPr>
                <w:rFonts w:hint="eastAsia" w:ascii="仿宋" w:hAnsi="仿宋" w:eastAsia="仿宋" w:cs="仿宋"/>
                <w:color w:val="434343"/>
                <w:sz w:val="21"/>
                <w:szCs w:val="21"/>
                <w:shd w:val="clear" w:color="auto" w:fill="FFFFFF"/>
              </w:rPr>
              <w:t>公司经营</w:t>
            </w:r>
            <w:r>
              <w:rPr>
                <w:rFonts w:ascii="仿宋" w:hAnsi="仿宋" w:eastAsia="仿宋" w:cs="仿宋"/>
                <w:color w:val="434343"/>
                <w:sz w:val="21"/>
                <w:szCs w:val="21"/>
                <w:shd w:val="clear" w:color="auto" w:fill="FFFFFF"/>
              </w:rPr>
              <w:t>提供</w:t>
            </w:r>
            <w:r>
              <w:rPr>
                <w:rFonts w:hint="eastAsia" w:ascii="仿宋" w:hAnsi="仿宋" w:eastAsia="仿宋" w:cs="仿宋"/>
                <w:color w:val="434343"/>
                <w:sz w:val="21"/>
                <w:szCs w:val="21"/>
                <w:shd w:val="clear" w:color="auto" w:fill="FFFFFF"/>
              </w:rPr>
              <w:t>决策意见</w:t>
            </w:r>
            <w:r>
              <w:rPr>
                <w:rFonts w:hint="eastAsia" w:ascii="仿宋" w:hAnsi="仿宋" w:eastAsia="仿宋" w:cs="仿宋"/>
                <w:color w:val="434343"/>
                <w:sz w:val="21"/>
                <w:szCs w:val="21"/>
                <w:shd w:val="clear" w:color="auto" w:fill="FFFFFF"/>
                <w:lang w:eastAsia="zh-CN"/>
              </w:rPr>
              <w:t>；</w:t>
            </w:r>
          </w:p>
          <w:p>
            <w:pPr>
              <w:pStyle w:val="2"/>
              <w:widowControl/>
              <w:shd w:val="clear" w:color="auto" w:fill="FFFFFF"/>
              <w:spacing w:before="100" w:beforeAutospacing="0" w:after="100" w:afterAutospacing="0" w:line="480" w:lineRule="atLeast"/>
              <w:jc w:val="both"/>
              <w:rPr>
                <w:rFonts w:ascii="仿宋" w:hAnsi="仿宋" w:eastAsia="仿宋" w:cs="仿宋"/>
                <w:color w:val="434343"/>
                <w:sz w:val="21"/>
                <w:szCs w:val="21"/>
                <w:shd w:val="clear" w:color="auto" w:fill="FFFFFF"/>
              </w:rPr>
            </w:pPr>
            <w:r>
              <w:rPr>
                <w:rFonts w:hint="eastAsia" w:ascii="仿宋" w:hAnsi="仿宋" w:eastAsia="仿宋" w:cs="仿宋"/>
                <w:color w:val="434343"/>
                <w:sz w:val="21"/>
                <w:szCs w:val="21"/>
                <w:shd w:val="clear" w:color="auto" w:fill="FFFFFF"/>
              </w:rPr>
              <w:t>6.负责</w:t>
            </w:r>
            <w:r>
              <w:rPr>
                <w:rFonts w:ascii="仿宋" w:hAnsi="仿宋" w:eastAsia="仿宋" w:cs="仿宋"/>
                <w:color w:val="434343"/>
                <w:sz w:val="21"/>
                <w:szCs w:val="21"/>
                <w:shd w:val="clear" w:color="auto" w:fill="FFFFFF"/>
              </w:rPr>
              <w:t>组织</w:t>
            </w:r>
            <w:r>
              <w:rPr>
                <w:rFonts w:hint="eastAsia" w:ascii="仿宋" w:hAnsi="仿宋" w:eastAsia="仿宋" w:cs="仿宋"/>
                <w:color w:val="434343"/>
                <w:sz w:val="21"/>
                <w:szCs w:val="21"/>
                <w:shd w:val="clear" w:color="auto" w:fill="FFFFFF"/>
              </w:rPr>
              <w:t>公司</w:t>
            </w:r>
            <w:r>
              <w:rPr>
                <w:rFonts w:ascii="仿宋" w:hAnsi="仿宋" w:eastAsia="仿宋" w:cs="仿宋"/>
                <w:color w:val="434343"/>
                <w:sz w:val="21"/>
                <w:szCs w:val="21"/>
                <w:shd w:val="clear" w:color="auto" w:fill="FFFFFF"/>
              </w:rPr>
              <w:t>财产、物资、资金清查盘点工作</w:t>
            </w:r>
            <w:r>
              <w:rPr>
                <w:rFonts w:hint="eastAsia" w:ascii="仿宋" w:hAnsi="仿宋" w:eastAsia="仿宋" w:cs="仿宋"/>
                <w:color w:val="434343"/>
                <w:sz w:val="21"/>
                <w:szCs w:val="21"/>
                <w:shd w:val="clear" w:color="auto" w:fill="FFFFFF"/>
              </w:rPr>
              <w:t>；</w:t>
            </w:r>
          </w:p>
          <w:p>
            <w:pPr>
              <w:pStyle w:val="2"/>
              <w:widowControl/>
              <w:shd w:val="clear" w:color="auto" w:fill="FFFFFF"/>
              <w:spacing w:before="100" w:beforeAutospacing="0" w:after="100" w:afterAutospacing="0" w:line="480" w:lineRule="atLeast"/>
              <w:jc w:val="both"/>
              <w:rPr>
                <w:rFonts w:ascii="仿宋" w:hAnsi="仿宋" w:eastAsia="仿宋" w:cs="仿宋"/>
                <w:color w:val="434343"/>
                <w:sz w:val="21"/>
                <w:szCs w:val="21"/>
                <w:shd w:val="clear" w:color="auto" w:fill="FFFFFF"/>
              </w:rPr>
            </w:pPr>
            <w:r>
              <w:rPr>
                <w:rFonts w:hint="eastAsia" w:ascii="仿宋" w:hAnsi="仿宋" w:eastAsia="仿宋" w:cs="仿宋"/>
                <w:color w:val="434343"/>
                <w:sz w:val="21"/>
                <w:szCs w:val="21"/>
                <w:shd w:val="clear" w:color="auto" w:fill="FFFFFF"/>
              </w:rPr>
              <w:t>7.负责</w:t>
            </w:r>
            <w:r>
              <w:rPr>
                <w:rFonts w:ascii="仿宋" w:hAnsi="仿宋" w:eastAsia="仿宋" w:cs="仿宋"/>
                <w:color w:val="434343"/>
                <w:sz w:val="21"/>
                <w:szCs w:val="21"/>
                <w:shd w:val="clear" w:color="auto" w:fill="FFFFFF"/>
              </w:rPr>
              <w:t>组织制订资金需求计划，负责所需资金的筹措，并合理调配资金、有效使用资金</w:t>
            </w:r>
            <w:r>
              <w:rPr>
                <w:rFonts w:hint="eastAsia" w:ascii="仿宋" w:hAnsi="仿宋" w:eastAsia="仿宋" w:cs="仿宋"/>
                <w:color w:val="434343"/>
                <w:sz w:val="21"/>
                <w:szCs w:val="21"/>
                <w:shd w:val="clear" w:color="auto" w:fill="FFFFFF"/>
              </w:rPr>
              <w:t>；</w:t>
            </w:r>
          </w:p>
          <w:p>
            <w:pPr>
              <w:pStyle w:val="2"/>
              <w:widowControl/>
              <w:shd w:val="clear" w:color="auto" w:fill="FFFFFF"/>
              <w:spacing w:before="100" w:beforeAutospacing="0" w:after="100" w:afterAutospacing="0" w:line="480" w:lineRule="atLeast"/>
              <w:jc w:val="both"/>
              <w:rPr>
                <w:rFonts w:hint="eastAsia" w:ascii="仿宋" w:hAnsi="仿宋" w:eastAsia="仿宋" w:cs="仿宋"/>
                <w:color w:val="434343"/>
                <w:sz w:val="21"/>
                <w:szCs w:val="21"/>
                <w:shd w:val="clear" w:color="auto" w:fill="FFFFFF"/>
              </w:rPr>
            </w:pPr>
            <w:r>
              <w:rPr>
                <w:rFonts w:hint="eastAsia" w:ascii="仿宋" w:hAnsi="仿宋" w:eastAsia="仿宋" w:cs="仿宋"/>
                <w:color w:val="434343"/>
                <w:sz w:val="21"/>
                <w:szCs w:val="21"/>
                <w:shd w:val="clear" w:color="auto" w:fill="FFFFFF"/>
              </w:rPr>
              <w:t>8.负责统筹公司“降本增效”工作；</w:t>
            </w:r>
          </w:p>
          <w:p>
            <w:pPr>
              <w:pStyle w:val="2"/>
              <w:widowControl/>
              <w:shd w:val="clear" w:color="auto" w:fill="FFFFFF"/>
              <w:spacing w:before="100" w:beforeAutospacing="0" w:after="100" w:afterAutospacing="0" w:line="480" w:lineRule="atLeast"/>
              <w:jc w:val="both"/>
              <w:rPr>
                <w:rFonts w:ascii="仿宋" w:hAnsi="仿宋" w:eastAsia="仿宋" w:cs="仿宋"/>
                <w:color w:val="434343"/>
                <w:sz w:val="21"/>
                <w:szCs w:val="21"/>
                <w:shd w:val="clear" w:color="auto" w:fill="FFFFFF"/>
              </w:rPr>
            </w:pPr>
            <w:r>
              <w:rPr>
                <w:rFonts w:hint="eastAsia" w:ascii="仿宋" w:hAnsi="仿宋" w:eastAsia="仿宋" w:cs="仿宋"/>
                <w:color w:val="434343"/>
                <w:sz w:val="21"/>
                <w:szCs w:val="21"/>
                <w:shd w:val="clear" w:color="auto" w:fill="FFFFFF"/>
              </w:rPr>
              <w:t>9.完成公司及上级交办的其他工作。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trPr>
        <w:tc>
          <w:tcPr>
            <w:tcW w:w="762" w:type="dxa"/>
          </w:tcPr>
          <w:p>
            <w:pPr>
              <w:pStyle w:val="2"/>
              <w:widowControl/>
              <w:spacing w:before="100" w:beforeAutospacing="0" w:after="100" w:afterAutospacing="0" w:line="480" w:lineRule="atLeast"/>
              <w:jc w:val="center"/>
              <w:rPr>
                <w:rFonts w:ascii="仿宋" w:hAnsi="仿宋" w:eastAsia="仿宋" w:cs="仿宋"/>
                <w:b/>
                <w:bCs/>
                <w:color w:val="434343"/>
                <w:sz w:val="21"/>
                <w:szCs w:val="21"/>
                <w:shd w:val="clear" w:color="auto" w:fill="FFFFFF"/>
              </w:rPr>
            </w:pPr>
          </w:p>
          <w:p>
            <w:pPr>
              <w:pStyle w:val="2"/>
              <w:widowControl/>
              <w:spacing w:before="100" w:beforeAutospacing="0" w:after="100" w:afterAutospacing="0" w:line="480" w:lineRule="atLeast"/>
              <w:jc w:val="center"/>
              <w:rPr>
                <w:rFonts w:ascii="仿宋" w:hAnsi="仿宋" w:eastAsia="仿宋" w:cs="仿宋"/>
                <w:b/>
                <w:bCs/>
                <w:color w:val="434343"/>
                <w:sz w:val="21"/>
                <w:szCs w:val="21"/>
                <w:shd w:val="clear" w:color="auto" w:fill="FFFFFF"/>
              </w:rPr>
            </w:pPr>
          </w:p>
          <w:p>
            <w:pPr>
              <w:pStyle w:val="2"/>
              <w:widowControl/>
              <w:spacing w:before="100" w:beforeAutospacing="0" w:after="100" w:afterAutospacing="0" w:line="480" w:lineRule="atLeast"/>
              <w:jc w:val="center"/>
              <w:rPr>
                <w:rFonts w:ascii="仿宋" w:hAnsi="仿宋" w:eastAsia="仿宋" w:cs="仿宋"/>
                <w:b/>
                <w:bCs/>
                <w:color w:val="434343"/>
                <w:sz w:val="21"/>
                <w:szCs w:val="21"/>
                <w:shd w:val="clear" w:color="auto" w:fill="FFFFFF"/>
              </w:rPr>
            </w:pPr>
          </w:p>
          <w:p>
            <w:pPr>
              <w:pStyle w:val="2"/>
              <w:widowControl/>
              <w:spacing w:before="100" w:beforeAutospacing="0" w:after="100" w:afterAutospacing="0" w:line="480" w:lineRule="atLeast"/>
              <w:jc w:val="center"/>
              <w:rPr>
                <w:rFonts w:ascii="仿宋" w:hAnsi="仿宋" w:eastAsia="仿宋" w:cs="仿宋"/>
                <w:b/>
                <w:bCs/>
                <w:color w:val="434343"/>
                <w:sz w:val="21"/>
                <w:szCs w:val="21"/>
                <w:shd w:val="clear" w:color="auto" w:fill="FFFFFF"/>
              </w:rPr>
            </w:pPr>
            <w:r>
              <w:rPr>
                <w:rFonts w:hint="eastAsia" w:ascii="仿宋" w:hAnsi="仿宋" w:eastAsia="仿宋" w:cs="仿宋"/>
                <w:b/>
                <w:bCs/>
                <w:color w:val="434343"/>
                <w:sz w:val="21"/>
                <w:szCs w:val="21"/>
                <w:shd w:val="clear" w:color="auto" w:fill="FFFFFF"/>
              </w:rPr>
              <w:t>2</w:t>
            </w:r>
          </w:p>
        </w:tc>
        <w:tc>
          <w:tcPr>
            <w:tcW w:w="1329" w:type="dxa"/>
          </w:tcPr>
          <w:p>
            <w:pPr>
              <w:pStyle w:val="2"/>
              <w:widowControl/>
              <w:spacing w:before="100" w:beforeAutospacing="0" w:after="100" w:afterAutospacing="0" w:line="480" w:lineRule="atLeast"/>
              <w:jc w:val="center"/>
              <w:rPr>
                <w:rFonts w:ascii="仿宋" w:hAnsi="仿宋" w:eastAsia="仿宋" w:cs="仿宋"/>
                <w:b/>
                <w:bCs/>
                <w:color w:val="434343"/>
                <w:sz w:val="21"/>
                <w:szCs w:val="21"/>
                <w:shd w:val="clear" w:color="auto" w:fill="FFFFFF"/>
              </w:rPr>
            </w:pPr>
          </w:p>
          <w:p>
            <w:pPr>
              <w:pStyle w:val="2"/>
              <w:widowControl/>
              <w:spacing w:before="100" w:beforeAutospacing="0" w:after="100" w:afterAutospacing="0" w:line="480" w:lineRule="atLeast"/>
              <w:jc w:val="center"/>
              <w:rPr>
                <w:rFonts w:ascii="仿宋" w:hAnsi="仿宋" w:eastAsia="仿宋" w:cs="仿宋"/>
                <w:b/>
                <w:bCs/>
                <w:color w:val="434343"/>
                <w:sz w:val="21"/>
                <w:szCs w:val="21"/>
                <w:shd w:val="clear" w:color="auto" w:fill="FFFFFF"/>
              </w:rPr>
            </w:pPr>
          </w:p>
          <w:p>
            <w:pPr>
              <w:pStyle w:val="2"/>
              <w:widowControl/>
              <w:spacing w:before="100" w:beforeAutospacing="0" w:after="100" w:afterAutospacing="0" w:line="480" w:lineRule="atLeast"/>
              <w:jc w:val="center"/>
              <w:rPr>
                <w:rFonts w:ascii="仿宋" w:hAnsi="仿宋" w:eastAsia="仿宋" w:cs="仿宋"/>
                <w:b/>
                <w:bCs/>
                <w:color w:val="434343"/>
                <w:sz w:val="21"/>
                <w:szCs w:val="21"/>
                <w:shd w:val="clear" w:color="auto" w:fill="FFFFFF"/>
              </w:rPr>
            </w:pPr>
          </w:p>
          <w:p>
            <w:pPr>
              <w:pStyle w:val="2"/>
              <w:widowControl/>
              <w:spacing w:before="100" w:beforeAutospacing="0" w:after="100" w:afterAutospacing="0" w:line="480" w:lineRule="atLeast"/>
              <w:jc w:val="center"/>
              <w:rPr>
                <w:rFonts w:ascii="仿宋" w:hAnsi="仿宋" w:eastAsia="仿宋" w:cs="仿宋"/>
                <w:b/>
                <w:bCs/>
                <w:color w:val="434343"/>
                <w:sz w:val="21"/>
                <w:szCs w:val="21"/>
                <w:shd w:val="clear" w:color="auto" w:fill="FFFFFF"/>
              </w:rPr>
            </w:pPr>
            <w:r>
              <w:rPr>
                <w:rFonts w:hint="eastAsia" w:ascii="仿宋" w:hAnsi="仿宋" w:eastAsia="仿宋" w:cs="仿宋"/>
                <w:b/>
                <w:bCs/>
                <w:color w:val="434343"/>
                <w:sz w:val="21"/>
                <w:szCs w:val="21"/>
                <w:shd w:val="clear" w:color="auto" w:fill="FFFFFF"/>
              </w:rPr>
              <w:t>纪检风控部</w:t>
            </w:r>
          </w:p>
        </w:tc>
        <w:tc>
          <w:tcPr>
            <w:tcW w:w="915" w:type="dxa"/>
          </w:tcPr>
          <w:p>
            <w:pPr>
              <w:pStyle w:val="2"/>
              <w:widowControl/>
              <w:spacing w:before="100" w:beforeAutospacing="0" w:after="100" w:afterAutospacing="0" w:line="480" w:lineRule="atLeast"/>
              <w:jc w:val="center"/>
              <w:rPr>
                <w:rFonts w:ascii="仿宋" w:hAnsi="仿宋" w:eastAsia="仿宋" w:cs="仿宋"/>
                <w:b/>
                <w:bCs/>
                <w:color w:val="434343"/>
                <w:sz w:val="21"/>
                <w:szCs w:val="21"/>
                <w:shd w:val="clear" w:color="auto" w:fill="FFFFFF"/>
              </w:rPr>
            </w:pPr>
          </w:p>
          <w:p>
            <w:pPr>
              <w:pStyle w:val="2"/>
              <w:widowControl/>
              <w:spacing w:before="100" w:beforeAutospacing="0" w:after="100" w:afterAutospacing="0" w:line="480" w:lineRule="atLeast"/>
              <w:jc w:val="center"/>
              <w:rPr>
                <w:rFonts w:ascii="仿宋" w:hAnsi="仿宋" w:eastAsia="仿宋" w:cs="仿宋"/>
                <w:b/>
                <w:bCs/>
                <w:color w:val="434343"/>
                <w:sz w:val="21"/>
                <w:szCs w:val="21"/>
                <w:shd w:val="clear" w:color="auto" w:fill="FFFFFF"/>
              </w:rPr>
            </w:pPr>
          </w:p>
          <w:p>
            <w:pPr>
              <w:pStyle w:val="2"/>
              <w:widowControl/>
              <w:spacing w:before="100" w:beforeAutospacing="0" w:after="100" w:afterAutospacing="0" w:line="480" w:lineRule="atLeast"/>
              <w:jc w:val="center"/>
              <w:rPr>
                <w:rFonts w:ascii="仿宋" w:hAnsi="仿宋" w:eastAsia="仿宋" w:cs="仿宋"/>
                <w:b/>
                <w:bCs/>
                <w:color w:val="434343"/>
                <w:sz w:val="21"/>
                <w:szCs w:val="21"/>
                <w:shd w:val="clear" w:color="auto" w:fill="FFFFFF"/>
              </w:rPr>
            </w:pPr>
          </w:p>
          <w:p>
            <w:pPr>
              <w:pStyle w:val="2"/>
              <w:widowControl/>
              <w:spacing w:before="100" w:beforeAutospacing="0" w:after="100" w:afterAutospacing="0" w:line="480" w:lineRule="atLeast"/>
              <w:jc w:val="center"/>
              <w:rPr>
                <w:rFonts w:hint="eastAsia" w:ascii="仿宋" w:hAnsi="仿宋" w:eastAsia="仿宋" w:cs="仿宋"/>
                <w:b/>
                <w:bCs/>
                <w:color w:val="434343"/>
                <w:sz w:val="21"/>
                <w:szCs w:val="21"/>
                <w:shd w:val="clear" w:color="auto" w:fill="FFFFFF"/>
                <w:lang w:eastAsia="zh-CN"/>
              </w:rPr>
            </w:pPr>
            <w:r>
              <w:rPr>
                <w:rFonts w:hint="eastAsia" w:ascii="仿宋" w:hAnsi="仿宋" w:eastAsia="仿宋" w:cs="仿宋"/>
                <w:b/>
                <w:bCs/>
                <w:color w:val="434343"/>
                <w:sz w:val="21"/>
                <w:szCs w:val="21"/>
                <w:shd w:val="clear" w:color="auto" w:fill="FFFFFF"/>
                <w:lang w:eastAsia="zh-CN"/>
              </w:rPr>
              <w:t>负责人</w:t>
            </w:r>
          </w:p>
        </w:tc>
        <w:tc>
          <w:tcPr>
            <w:tcW w:w="750" w:type="dxa"/>
          </w:tcPr>
          <w:p>
            <w:pPr>
              <w:pStyle w:val="2"/>
              <w:widowControl/>
              <w:spacing w:before="100" w:beforeAutospacing="0" w:after="100" w:afterAutospacing="0" w:line="480" w:lineRule="atLeast"/>
              <w:jc w:val="center"/>
              <w:rPr>
                <w:rFonts w:ascii="仿宋" w:hAnsi="仿宋" w:eastAsia="仿宋" w:cs="仿宋"/>
                <w:b/>
                <w:bCs/>
                <w:color w:val="434343"/>
                <w:sz w:val="21"/>
                <w:szCs w:val="21"/>
                <w:shd w:val="clear" w:color="auto" w:fill="FFFFFF"/>
              </w:rPr>
            </w:pPr>
          </w:p>
          <w:p>
            <w:pPr>
              <w:pStyle w:val="2"/>
              <w:widowControl/>
              <w:spacing w:before="100" w:beforeAutospacing="0" w:after="100" w:afterAutospacing="0" w:line="480" w:lineRule="atLeast"/>
              <w:jc w:val="center"/>
              <w:rPr>
                <w:rFonts w:ascii="仿宋" w:hAnsi="仿宋" w:eastAsia="仿宋" w:cs="仿宋"/>
                <w:b/>
                <w:bCs/>
                <w:color w:val="434343"/>
                <w:sz w:val="21"/>
                <w:szCs w:val="21"/>
                <w:shd w:val="clear" w:color="auto" w:fill="FFFFFF"/>
              </w:rPr>
            </w:pPr>
          </w:p>
          <w:p>
            <w:pPr>
              <w:pStyle w:val="2"/>
              <w:widowControl/>
              <w:spacing w:before="100" w:beforeAutospacing="0" w:after="100" w:afterAutospacing="0" w:line="480" w:lineRule="atLeast"/>
              <w:jc w:val="center"/>
              <w:rPr>
                <w:rFonts w:ascii="仿宋" w:hAnsi="仿宋" w:eastAsia="仿宋" w:cs="仿宋"/>
                <w:b/>
                <w:bCs/>
                <w:color w:val="434343"/>
                <w:sz w:val="21"/>
                <w:szCs w:val="21"/>
                <w:shd w:val="clear" w:color="auto" w:fill="FFFFFF"/>
              </w:rPr>
            </w:pPr>
          </w:p>
          <w:p>
            <w:pPr>
              <w:pStyle w:val="2"/>
              <w:widowControl/>
              <w:spacing w:before="100" w:beforeAutospacing="0" w:after="100" w:afterAutospacing="0" w:line="480" w:lineRule="atLeast"/>
              <w:jc w:val="center"/>
              <w:rPr>
                <w:rFonts w:ascii="仿宋" w:hAnsi="仿宋" w:eastAsia="仿宋" w:cs="仿宋"/>
                <w:b/>
                <w:bCs/>
                <w:color w:val="434343"/>
                <w:sz w:val="21"/>
                <w:szCs w:val="21"/>
                <w:shd w:val="clear" w:color="auto" w:fill="FFFFFF"/>
              </w:rPr>
            </w:pPr>
            <w:r>
              <w:rPr>
                <w:rFonts w:hint="eastAsia" w:ascii="仿宋" w:hAnsi="仿宋" w:eastAsia="仿宋" w:cs="仿宋"/>
                <w:b/>
                <w:bCs/>
                <w:color w:val="434343"/>
                <w:sz w:val="21"/>
                <w:szCs w:val="21"/>
                <w:shd w:val="clear" w:color="auto" w:fill="FFFFFF"/>
              </w:rPr>
              <w:t>1</w:t>
            </w:r>
          </w:p>
        </w:tc>
        <w:tc>
          <w:tcPr>
            <w:tcW w:w="4783" w:type="dxa"/>
          </w:tcPr>
          <w:p>
            <w:pPr>
              <w:pStyle w:val="2"/>
              <w:widowControl/>
              <w:numPr>
                <w:ilvl w:val="0"/>
                <w:numId w:val="1"/>
              </w:numPr>
              <w:shd w:val="clear" w:color="auto" w:fill="FFFFFF"/>
              <w:spacing w:before="100" w:beforeAutospacing="0" w:after="100" w:afterAutospacing="0" w:line="480" w:lineRule="atLeast"/>
              <w:jc w:val="both"/>
              <w:rPr>
                <w:rFonts w:hint="eastAsia" w:ascii="仿宋" w:hAnsi="仿宋" w:eastAsia="仿宋" w:cs="仿宋"/>
                <w:color w:val="434343"/>
                <w:sz w:val="21"/>
                <w:szCs w:val="21"/>
                <w:shd w:val="clear" w:color="auto" w:fill="FFFFFF"/>
              </w:rPr>
            </w:pPr>
            <w:r>
              <w:rPr>
                <w:rFonts w:hint="eastAsia" w:ascii="仿宋" w:hAnsi="仿宋" w:eastAsia="仿宋" w:cs="仿宋"/>
                <w:color w:val="434343"/>
                <w:sz w:val="21"/>
                <w:szCs w:val="21"/>
                <w:shd w:val="clear" w:color="auto" w:fill="FFFFFF"/>
              </w:rPr>
              <w:t>本科及以上</w:t>
            </w:r>
            <w:r>
              <w:rPr>
                <w:rFonts w:hint="eastAsia" w:ascii="仿宋" w:hAnsi="仿宋" w:eastAsia="仿宋" w:cs="仿宋"/>
                <w:color w:val="434343"/>
                <w:sz w:val="21"/>
                <w:szCs w:val="21"/>
                <w:shd w:val="clear" w:color="auto" w:fill="FFFFFF"/>
                <w:lang w:eastAsia="zh-CN"/>
              </w:rPr>
              <w:t>学历</w:t>
            </w:r>
            <w:r>
              <w:rPr>
                <w:rFonts w:hint="eastAsia" w:ascii="仿宋" w:hAnsi="仿宋" w:eastAsia="仿宋" w:cs="仿宋"/>
                <w:color w:val="434343"/>
                <w:sz w:val="21"/>
                <w:szCs w:val="21"/>
                <w:shd w:val="clear" w:color="auto" w:fill="FFFFFF"/>
              </w:rPr>
              <w:t>，法律、审计、</w:t>
            </w:r>
            <w:r>
              <w:rPr>
                <w:rFonts w:hint="eastAsia" w:ascii="仿宋" w:hAnsi="仿宋" w:eastAsia="仿宋" w:cs="仿宋"/>
                <w:color w:val="434343"/>
                <w:sz w:val="21"/>
                <w:szCs w:val="21"/>
                <w:shd w:val="clear" w:color="auto" w:fill="FFFFFF"/>
                <w:lang w:eastAsia="zh-CN"/>
              </w:rPr>
              <w:t>财务类</w:t>
            </w:r>
            <w:r>
              <w:rPr>
                <w:rFonts w:hint="eastAsia" w:ascii="仿宋" w:hAnsi="仿宋" w:eastAsia="仿宋" w:cs="仿宋"/>
                <w:color w:val="434343"/>
                <w:sz w:val="21"/>
                <w:szCs w:val="21"/>
                <w:shd w:val="clear" w:color="auto" w:fill="FFFFFF"/>
              </w:rPr>
              <w:t>专业</w:t>
            </w:r>
            <w:r>
              <w:rPr>
                <w:rFonts w:hint="eastAsia" w:ascii="仿宋" w:hAnsi="仿宋" w:eastAsia="仿宋" w:cs="仿宋"/>
                <w:color w:val="434343"/>
                <w:sz w:val="21"/>
                <w:szCs w:val="21"/>
                <w:shd w:val="clear" w:color="auto" w:fill="FFFFFF"/>
                <w:lang w:eastAsia="zh-CN"/>
              </w:rPr>
              <w:t>优先考虑</w:t>
            </w:r>
            <w:r>
              <w:rPr>
                <w:rFonts w:hint="eastAsia" w:ascii="仿宋" w:hAnsi="仿宋" w:eastAsia="仿宋" w:cs="仿宋"/>
                <w:color w:val="434343"/>
                <w:sz w:val="21"/>
                <w:szCs w:val="21"/>
                <w:shd w:val="clear" w:color="auto" w:fill="FFFFFF"/>
              </w:rPr>
              <w:t>；</w:t>
            </w:r>
          </w:p>
          <w:p>
            <w:pPr>
              <w:pStyle w:val="2"/>
              <w:widowControl/>
              <w:numPr>
                <w:ilvl w:val="0"/>
                <w:numId w:val="1"/>
              </w:numPr>
              <w:shd w:val="clear" w:color="auto" w:fill="FFFFFF"/>
              <w:spacing w:before="100" w:beforeAutospacing="0" w:after="100" w:afterAutospacing="0" w:line="480" w:lineRule="atLeast"/>
              <w:ind w:left="0" w:leftChars="0" w:firstLine="0" w:firstLineChars="0"/>
              <w:jc w:val="both"/>
              <w:rPr>
                <w:rFonts w:hint="eastAsia" w:ascii="仿宋" w:hAnsi="仿宋" w:eastAsia="仿宋" w:cs="仿宋"/>
                <w:color w:val="434343"/>
                <w:sz w:val="21"/>
                <w:szCs w:val="21"/>
                <w:shd w:val="clear" w:color="auto" w:fill="FFFFFF"/>
                <w:lang w:val="en-US" w:eastAsia="zh-CN"/>
              </w:rPr>
            </w:pPr>
            <w:r>
              <w:rPr>
                <w:rFonts w:hint="eastAsia" w:ascii="仿宋" w:hAnsi="仿宋" w:eastAsia="仿宋" w:cs="仿宋"/>
                <w:color w:val="434343"/>
                <w:sz w:val="21"/>
                <w:szCs w:val="21"/>
                <w:shd w:val="clear" w:color="auto" w:fill="FFFFFF"/>
                <w:lang w:val="en-US" w:eastAsia="zh-CN"/>
              </w:rPr>
              <w:t>政治面貌为中共党员；</w:t>
            </w:r>
          </w:p>
          <w:p>
            <w:pPr>
              <w:pStyle w:val="2"/>
              <w:widowControl/>
              <w:numPr>
                <w:ilvl w:val="0"/>
                <w:numId w:val="1"/>
              </w:numPr>
              <w:shd w:val="clear" w:color="auto" w:fill="FFFFFF"/>
              <w:spacing w:before="100" w:beforeAutospacing="0" w:after="100" w:afterAutospacing="0" w:line="480" w:lineRule="atLeast"/>
              <w:ind w:left="0" w:leftChars="0" w:firstLine="0" w:firstLineChars="0"/>
              <w:jc w:val="both"/>
              <w:rPr>
                <w:rFonts w:hint="eastAsia" w:ascii="仿宋" w:hAnsi="仿宋" w:eastAsia="仿宋" w:cs="仿宋"/>
                <w:color w:val="434343"/>
                <w:sz w:val="21"/>
                <w:szCs w:val="21"/>
                <w:highlight w:val="none"/>
                <w:shd w:val="clear" w:color="auto" w:fill="FFFFFF"/>
              </w:rPr>
            </w:pPr>
            <w:r>
              <w:rPr>
                <w:rFonts w:hint="eastAsia" w:ascii="仿宋" w:hAnsi="仿宋" w:eastAsia="仿宋" w:cs="仿宋"/>
                <w:color w:val="434343"/>
                <w:sz w:val="21"/>
                <w:szCs w:val="21"/>
                <w:highlight w:val="none"/>
                <w:shd w:val="clear" w:color="auto" w:fill="FFFFFF"/>
              </w:rPr>
              <w:t>具有</w:t>
            </w:r>
            <w:r>
              <w:rPr>
                <w:rFonts w:hint="eastAsia" w:ascii="仿宋" w:hAnsi="仿宋" w:eastAsia="仿宋" w:cs="仿宋"/>
                <w:color w:val="434343"/>
                <w:sz w:val="21"/>
                <w:szCs w:val="21"/>
                <w:highlight w:val="none"/>
                <w:shd w:val="clear" w:color="auto" w:fill="FFFFFF"/>
                <w:lang w:val="en-US" w:eastAsia="zh-CN"/>
              </w:rPr>
              <w:t>5年及以上</w:t>
            </w:r>
            <w:r>
              <w:rPr>
                <w:rFonts w:hint="eastAsia" w:ascii="仿宋" w:hAnsi="仿宋" w:eastAsia="仿宋" w:cs="仿宋"/>
                <w:color w:val="434343"/>
                <w:sz w:val="21"/>
                <w:szCs w:val="21"/>
                <w:highlight w:val="none"/>
                <w:shd w:val="clear" w:color="auto" w:fill="FFFFFF"/>
              </w:rPr>
              <w:t>纪检监察</w:t>
            </w:r>
            <w:r>
              <w:rPr>
                <w:rFonts w:hint="eastAsia" w:ascii="仿宋" w:hAnsi="仿宋" w:eastAsia="仿宋" w:cs="仿宋"/>
                <w:color w:val="434343"/>
                <w:sz w:val="21"/>
                <w:szCs w:val="21"/>
                <w:highlight w:val="none"/>
                <w:shd w:val="clear" w:color="auto" w:fill="FFFFFF"/>
                <w:lang w:val="en-US" w:eastAsia="zh-CN"/>
              </w:rPr>
              <w:t>管理</w:t>
            </w:r>
            <w:r>
              <w:rPr>
                <w:rFonts w:hint="eastAsia" w:ascii="仿宋" w:hAnsi="仿宋" w:eastAsia="仿宋" w:cs="仿宋"/>
                <w:color w:val="434343"/>
                <w:sz w:val="21"/>
                <w:szCs w:val="21"/>
                <w:highlight w:val="none"/>
                <w:shd w:val="clear" w:color="auto" w:fill="FFFFFF"/>
                <w:lang w:eastAsia="zh-CN"/>
              </w:rPr>
              <w:t>工作</w:t>
            </w:r>
            <w:r>
              <w:rPr>
                <w:rFonts w:hint="eastAsia" w:ascii="仿宋" w:hAnsi="仿宋" w:eastAsia="仿宋" w:cs="仿宋"/>
                <w:color w:val="434343"/>
                <w:sz w:val="21"/>
                <w:szCs w:val="21"/>
                <w:highlight w:val="none"/>
                <w:shd w:val="clear" w:color="auto" w:fill="FFFFFF"/>
              </w:rPr>
              <w:t>经验</w:t>
            </w:r>
            <w:r>
              <w:rPr>
                <w:rFonts w:hint="eastAsia" w:ascii="仿宋" w:hAnsi="仿宋" w:eastAsia="仿宋" w:cs="仿宋"/>
                <w:color w:val="434343"/>
                <w:sz w:val="21"/>
                <w:szCs w:val="21"/>
                <w:highlight w:val="none"/>
                <w:shd w:val="clear" w:color="auto" w:fill="FFFFFF"/>
                <w:lang w:eastAsia="zh-CN"/>
              </w:rPr>
              <w:t>，具有办案经验；</w:t>
            </w:r>
          </w:p>
          <w:p>
            <w:pPr>
              <w:pStyle w:val="2"/>
              <w:widowControl/>
              <w:numPr>
                <w:ilvl w:val="0"/>
                <w:numId w:val="1"/>
              </w:numPr>
              <w:shd w:val="clear" w:color="auto" w:fill="FFFFFF"/>
              <w:spacing w:before="100" w:beforeAutospacing="0" w:after="100" w:afterAutospacing="0" w:line="480" w:lineRule="atLeast"/>
              <w:ind w:left="0" w:leftChars="0" w:firstLine="0" w:firstLineChars="0"/>
              <w:jc w:val="both"/>
              <w:rPr>
                <w:rFonts w:ascii="仿宋" w:hAnsi="仿宋" w:eastAsia="仿宋" w:cs="仿宋"/>
                <w:color w:val="434343"/>
                <w:sz w:val="21"/>
                <w:szCs w:val="21"/>
                <w:highlight w:val="none"/>
                <w:shd w:val="clear" w:color="auto" w:fill="FFFFFF"/>
              </w:rPr>
            </w:pPr>
            <w:r>
              <w:rPr>
                <w:rFonts w:hint="eastAsia" w:ascii="仿宋" w:hAnsi="仿宋" w:eastAsia="仿宋" w:cs="仿宋"/>
                <w:color w:val="434343"/>
                <w:sz w:val="21"/>
                <w:szCs w:val="21"/>
                <w:highlight w:val="none"/>
                <w:shd w:val="clear" w:color="auto" w:fill="FFFFFF"/>
              </w:rPr>
              <w:t>具有较强的逻辑思维能力及访谈技巧，应急处理能力强；</w:t>
            </w:r>
          </w:p>
          <w:p>
            <w:pPr>
              <w:pStyle w:val="2"/>
              <w:widowControl/>
              <w:numPr>
                <w:ilvl w:val="0"/>
                <w:numId w:val="1"/>
              </w:numPr>
              <w:shd w:val="clear" w:color="auto" w:fill="FFFFFF"/>
              <w:spacing w:before="100" w:beforeAutospacing="0" w:after="100" w:afterAutospacing="0" w:line="480" w:lineRule="atLeast"/>
              <w:ind w:left="0" w:leftChars="0" w:firstLine="0" w:firstLineChars="0"/>
              <w:jc w:val="both"/>
              <w:rPr>
                <w:rFonts w:ascii="仿宋" w:hAnsi="仿宋" w:eastAsia="仿宋" w:cs="仿宋"/>
                <w:color w:val="434343"/>
                <w:sz w:val="21"/>
                <w:szCs w:val="21"/>
                <w:highlight w:val="none"/>
                <w:shd w:val="clear" w:color="auto" w:fill="FFFFFF"/>
              </w:rPr>
            </w:pPr>
            <w:r>
              <w:rPr>
                <w:rFonts w:hint="eastAsia" w:ascii="仿宋" w:hAnsi="仿宋" w:eastAsia="仿宋" w:cs="仿宋"/>
                <w:color w:val="434343"/>
                <w:sz w:val="21"/>
                <w:szCs w:val="21"/>
                <w:highlight w:val="none"/>
                <w:shd w:val="clear" w:color="auto" w:fill="FFFFFF"/>
              </w:rPr>
              <w:t>具备较强的协调能力及抗压能力；</w:t>
            </w:r>
          </w:p>
          <w:p>
            <w:pPr>
              <w:pStyle w:val="2"/>
              <w:widowControl/>
              <w:numPr>
                <w:ilvl w:val="0"/>
                <w:numId w:val="1"/>
              </w:numPr>
              <w:shd w:val="clear" w:color="auto" w:fill="FFFFFF"/>
              <w:spacing w:before="100" w:beforeAutospacing="0" w:after="100" w:afterAutospacing="0" w:line="480" w:lineRule="atLeast"/>
              <w:ind w:left="0" w:leftChars="0" w:firstLine="0" w:firstLineChars="0"/>
              <w:jc w:val="both"/>
              <w:rPr>
                <w:rFonts w:hint="eastAsia" w:ascii="仿宋" w:hAnsi="仿宋" w:eastAsia="仿宋" w:cs="仿宋"/>
                <w:color w:val="434343"/>
                <w:sz w:val="21"/>
                <w:szCs w:val="21"/>
                <w:highlight w:val="none"/>
                <w:shd w:val="clear" w:color="auto" w:fill="FFFFFF"/>
                <w:lang w:eastAsia="zh-CN"/>
              </w:rPr>
            </w:pPr>
            <w:r>
              <w:rPr>
                <w:rFonts w:hint="eastAsia" w:ascii="仿宋" w:hAnsi="仿宋" w:eastAsia="仿宋" w:cs="仿宋"/>
                <w:color w:val="auto"/>
                <w:sz w:val="21"/>
                <w:szCs w:val="21"/>
                <w:highlight w:val="none"/>
                <w:shd w:val="clear" w:color="auto" w:fill="FFFFFF"/>
                <w:lang w:val="en-US" w:eastAsia="zh-CN"/>
              </w:rPr>
              <w:t>年龄要求：40周岁以下（1983年4月以后出生）</w:t>
            </w:r>
            <w:r>
              <w:rPr>
                <w:rFonts w:hint="eastAsia" w:ascii="仿宋" w:hAnsi="仿宋" w:eastAsia="仿宋" w:cs="仿宋"/>
                <w:color w:val="auto"/>
                <w:sz w:val="21"/>
                <w:szCs w:val="21"/>
                <w:highlight w:val="none"/>
                <w:shd w:val="clear" w:color="auto" w:fill="FFFFFF"/>
              </w:rPr>
              <w:t>，</w:t>
            </w:r>
            <w:r>
              <w:rPr>
                <w:rFonts w:hint="eastAsia" w:ascii="仿宋" w:hAnsi="仿宋" w:eastAsia="仿宋" w:cs="仿宋"/>
                <w:color w:val="434343"/>
                <w:sz w:val="21"/>
                <w:szCs w:val="21"/>
                <w:highlight w:val="none"/>
                <w:shd w:val="clear" w:color="auto" w:fill="FFFFFF"/>
              </w:rPr>
              <w:t>条件特别优秀者</w:t>
            </w:r>
            <w:r>
              <w:rPr>
                <w:rFonts w:hint="eastAsia" w:ascii="仿宋" w:hAnsi="仿宋" w:eastAsia="仿宋" w:cs="仿宋"/>
                <w:color w:val="434343"/>
                <w:sz w:val="21"/>
                <w:szCs w:val="21"/>
                <w:highlight w:val="none"/>
                <w:shd w:val="clear" w:color="auto" w:fill="FFFFFF"/>
                <w:lang w:eastAsia="zh-CN"/>
              </w:rPr>
              <w:t>可适当</w:t>
            </w:r>
            <w:r>
              <w:rPr>
                <w:rFonts w:hint="eastAsia" w:ascii="仿宋" w:hAnsi="仿宋" w:eastAsia="仿宋" w:cs="仿宋"/>
                <w:color w:val="434343"/>
                <w:sz w:val="21"/>
                <w:szCs w:val="21"/>
                <w:highlight w:val="none"/>
                <w:shd w:val="clear" w:color="auto" w:fill="FFFFFF"/>
              </w:rPr>
              <w:t>放宽年龄限制</w:t>
            </w:r>
            <w:r>
              <w:rPr>
                <w:rFonts w:hint="eastAsia" w:ascii="仿宋" w:hAnsi="仿宋" w:eastAsia="仿宋" w:cs="仿宋"/>
                <w:color w:val="434343"/>
                <w:sz w:val="21"/>
                <w:szCs w:val="21"/>
                <w:highlight w:val="none"/>
                <w:shd w:val="clear" w:color="auto" w:fill="FFFFFF"/>
                <w:lang w:eastAsia="zh-CN"/>
              </w:rPr>
              <w:t>；</w:t>
            </w:r>
          </w:p>
          <w:p>
            <w:pPr>
              <w:pStyle w:val="2"/>
              <w:widowControl/>
              <w:numPr>
                <w:ilvl w:val="0"/>
                <w:numId w:val="1"/>
              </w:numPr>
              <w:shd w:val="clear" w:color="auto" w:fill="FFFFFF"/>
              <w:spacing w:before="100" w:beforeAutospacing="0" w:after="100" w:afterAutospacing="0" w:line="480" w:lineRule="atLeast"/>
              <w:ind w:left="0" w:leftChars="0" w:firstLine="0" w:firstLineChars="0"/>
              <w:jc w:val="both"/>
              <w:rPr>
                <w:rFonts w:hint="eastAsia" w:ascii="仿宋" w:hAnsi="仿宋" w:eastAsia="仿宋" w:cs="仿宋"/>
                <w:color w:val="434343"/>
                <w:sz w:val="21"/>
                <w:szCs w:val="21"/>
                <w:shd w:val="clear" w:color="auto" w:fill="FFFFFF"/>
                <w:lang w:eastAsia="zh-CN"/>
              </w:rPr>
            </w:pPr>
            <w:r>
              <w:rPr>
                <w:rFonts w:hint="eastAsia" w:ascii="仿宋" w:hAnsi="仿宋" w:eastAsia="仿宋" w:cs="仿宋"/>
                <w:color w:val="434343"/>
                <w:sz w:val="21"/>
                <w:szCs w:val="21"/>
                <w:shd w:val="clear" w:color="auto" w:fill="FFFFFF"/>
              </w:rPr>
              <w:t>具有法律职业资格者</w:t>
            </w:r>
            <w:r>
              <w:rPr>
                <w:rFonts w:hint="eastAsia" w:ascii="仿宋" w:hAnsi="仿宋" w:eastAsia="仿宋" w:cs="仿宋"/>
                <w:color w:val="434343"/>
                <w:sz w:val="21"/>
                <w:szCs w:val="21"/>
                <w:shd w:val="clear" w:color="auto" w:fill="FFFFFF"/>
                <w:lang w:eastAsia="zh-CN"/>
              </w:rPr>
              <w:t>优先。</w:t>
            </w:r>
          </w:p>
          <w:p>
            <w:pPr>
              <w:pStyle w:val="2"/>
              <w:widowControl/>
              <w:shd w:val="clear" w:color="auto" w:fill="FFFFFF"/>
              <w:spacing w:before="100" w:beforeAutospacing="0" w:after="100" w:afterAutospacing="0" w:line="480" w:lineRule="atLeast"/>
              <w:jc w:val="both"/>
              <w:rPr>
                <w:rFonts w:hint="eastAsia" w:ascii="仿宋" w:hAnsi="仿宋" w:eastAsia="仿宋" w:cs="仿宋"/>
                <w:color w:val="434343"/>
                <w:sz w:val="21"/>
                <w:szCs w:val="21"/>
                <w:shd w:val="clear" w:color="auto" w:fill="FFFFFF"/>
              </w:rPr>
            </w:pPr>
          </w:p>
        </w:tc>
        <w:tc>
          <w:tcPr>
            <w:tcW w:w="6288" w:type="dxa"/>
          </w:tcPr>
          <w:p>
            <w:pPr>
              <w:pStyle w:val="2"/>
              <w:widowControl/>
              <w:shd w:val="clear" w:color="auto" w:fill="FFFFFF"/>
              <w:spacing w:before="100" w:beforeAutospacing="0" w:after="100" w:afterAutospacing="0" w:line="480" w:lineRule="atLeast"/>
              <w:jc w:val="both"/>
              <w:rPr>
                <w:rFonts w:ascii="仿宋" w:hAnsi="仿宋" w:eastAsia="仿宋" w:cs="仿宋"/>
                <w:color w:val="434343"/>
                <w:sz w:val="21"/>
                <w:szCs w:val="21"/>
                <w:shd w:val="clear" w:color="auto" w:fill="FFFFFF"/>
              </w:rPr>
            </w:pPr>
            <w:r>
              <w:rPr>
                <w:rFonts w:hint="eastAsia" w:ascii="仿宋" w:hAnsi="仿宋" w:eastAsia="仿宋" w:cs="仿宋"/>
                <w:b w:val="0"/>
                <w:bCs w:val="0"/>
                <w:color w:val="434343"/>
                <w:sz w:val="21"/>
                <w:szCs w:val="21"/>
                <w:shd w:val="clear" w:color="auto" w:fill="FFFFFF"/>
                <w:lang w:val="en-US" w:eastAsia="zh-CN"/>
              </w:rPr>
              <w:t>1</w:t>
            </w:r>
            <w:r>
              <w:rPr>
                <w:rFonts w:hint="eastAsia" w:ascii="仿宋" w:hAnsi="仿宋" w:eastAsia="仿宋" w:cs="仿宋"/>
                <w:color w:val="434343"/>
                <w:sz w:val="21"/>
                <w:szCs w:val="21"/>
                <w:shd w:val="clear" w:color="auto" w:fill="FFFFFF"/>
              </w:rPr>
              <w:t>.全面负责纪检风控部日常工作；</w:t>
            </w:r>
            <w:r>
              <w:rPr>
                <w:rFonts w:ascii="仿宋" w:hAnsi="仿宋" w:eastAsia="仿宋" w:cs="仿宋"/>
                <w:color w:val="434343"/>
                <w:sz w:val="21"/>
                <w:szCs w:val="21"/>
                <w:shd w:val="clear" w:color="auto" w:fill="FFFFFF"/>
              </w:rPr>
              <w:t xml:space="preserve"> </w:t>
            </w:r>
          </w:p>
          <w:p>
            <w:pPr>
              <w:pStyle w:val="2"/>
              <w:widowControl/>
              <w:shd w:val="clear" w:color="auto" w:fill="FFFFFF"/>
              <w:spacing w:before="100" w:beforeAutospacing="0" w:after="100" w:afterAutospacing="0" w:line="480" w:lineRule="atLeast"/>
              <w:jc w:val="both"/>
              <w:rPr>
                <w:rFonts w:ascii="仿宋" w:hAnsi="仿宋" w:eastAsia="仿宋" w:cs="仿宋"/>
                <w:color w:val="434343"/>
                <w:sz w:val="21"/>
                <w:szCs w:val="21"/>
                <w:shd w:val="clear" w:color="auto" w:fill="FFFFFF"/>
              </w:rPr>
            </w:pPr>
            <w:r>
              <w:rPr>
                <w:rFonts w:hint="eastAsia" w:ascii="仿宋" w:hAnsi="仿宋" w:eastAsia="仿宋" w:cs="仿宋"/>
                <w:color w:val="434343"/>
                <w:sz w:val="21"/>
                <w:szCs w:val="21"/>
                <w:shd w:val="clear" w:color="auto" w:fill="FFFFFF"/>
              </w:rPr>
              <w:t>2.负责公司纪检监察、审计、法律事务等管理制度及流程的制订、完善及执行；</w:t>
            </w:r>
          </w:p>
          <w:p>
            <w:pPr>
              <w:pStyle w:val="2"/>
              <w:widowControl/>
              <w:shd w:val="clear" w:color="auto" w:fill="FFFFFF"/>
              <w:spacing w:before="100" w:beforeAutospacing="0" w:after="100" w:afterAutospacing="0" w:line="480" w:lineRule="atLeast"/>
              <w:jc w:val="both"/>
              <w:rPr>
                <w:rFonts w:ascii="仿宋" w:hAnsi="仿宋" w:eastAsia="仿宋" w:cs="仿宋"/>
                <w:color w:val="434343"/>
                <w:sz w:val="21"/>
                <w:szCs w:val="21"/>
                <w:shd w:val="clear" w:color="auto" w:fill="FFFFFF"/>
              </w:rPr>
            </w:pPr>
            <w:r>
              <w:rPr>
                <w:rFonts w:hint="eastAsia" w:ascii="仿宋" w:hAnsi="仿宋" w:eastAsia="仿宋" w:cs="仿宋"/>
                <w:color w:val="434343"/>
                <w:sz w:val="21"/>
                <w:szCs w:val="21"/>
                <w:shd w:val="clear" w:color="auto" w:fill="FFFFFF"/>
              </w:rPr>
              <w:t>3.负责对损害公司利益的违法违纪违规行为及信访举报等进行调查处理；</w:t>
            </w:r>
          </w:p>
          <w:p>
            <w:pPr>
              <w:pStyle w:val="2"/>
              <w:widowControl/>
              <w:shd w:val="clear" w:color="auto" w:fill="FFFFFF"/>
              <w:spacing w:before="100" w:beforeAutospacing="0" w:after="100" w:afterAutospacing="0" w:line="480" w:lineRule="atLeast"/>
              <w:jc w:val="both"/>
              <w:rPr>
                <w:rFonts w:ascii="仿宋" w:hAnsi="仿宋" w:eastAsia="仿宋" w:cs="仿宋"/>
                <w:color w:val="434343"/>
                <w:sz w:val="21"/>
                <w:szCs w:val="21"/>
                <w:shd w:val="clear" w:color="auto" w:fill="FFFFFF"/>
              </w:rPr>
            </w:pPr>
            <w:r>
              <w:rPr>
                <w:rFonts w:hint="eastAsia" w:ascii="仿宋" w:hAnsi="仿宋" w:eastAsia="仿宋" w:cs="仿宋"/>
                <w:color w:val="434343"/>
                <w:sz w:val="21"/>
                <w:szCs w:val="21"/>
                <w:shd w:val="clear" w:color="auto" w:fill="FFFFFF"/>
              </w:rPr>
              <w:t>4.负责建立完整的风险管理体系，组织实施公司内部管理评估，对公司风险管理工作提出改进方案；</w:t>
            </w:r>
          </w:p>
          <w:p>
            <w:pPr>
              <w:pStyle w:val="2"/>
              <w:widowControl/>
              <w:shd w:val="clear" w:color="auto" w:fill="FFFFFF"/>
              <w:spacing w:before="100" w:beforeAutospacing="0" w:after="100" w:afterAutospacing="0" w:line="480" w:lineRule="atLeast"/>
              <w:jc w:val="both"/>
              <w:rPr>
                <w:rFonts w:hint="eastAsia" w:ascii="仿宋" w:hAnsi="仿宋" w:eastAsia="仿宋" w:cs="仿宋"/>
                <w:color w:val="434343"/>
                <w:sz w:val="21"/>
                <w:szCs w:val="21"/>
                <w:shd w:val="clear" w:color="auto" w:fill="FFFFFF"/>
              </w:rPr>
            </w:pPr>
            <w:r>
              <w:rPr>
                <w:rFonts w:hint="eastAsia" w:ascii="仿宋" w:hAnsi="仿宋" w:eastAsia="仿宋" w:cs="仿宋"/>
                <w:color w:val="434343"/>
                <w:sz w:val="21"/>
                <w:szCs w:val="21"/>
                <w:shd w:val="clear" w:color="auto" w:fill="FFFFFF"/>
              </w:rPr>
              <w:t>5.负责公司经营管理中的法律事务；对公司重大经营决策提出法律意见；</w:t>
            </w:r>
          </w:p>
          <w:p>
            <w:pPr>
              <w:pStyle w:val="2"/>
              <w:widowControl/>
              <w:shd w:val="clear" w:color="auto" w:fill="FFFFFF"/>
              <w:spacing w:before="100" w:beforeAutospacing="0" w:after="100" w:afterAutospacing="0" w:line="480" w:lineRule="atLeast"/>
              <w:jc w:val="both"/>
              <w:rPr>
                <w:rFonts w:ascii="仿宋" w:hAnsi="仿宋" w:eastAsia="仿宋" w:cs="仿宋"/>
                <w:b/>
                <w:bCs/>
                <w:color w:val="434343"/>
                <w:sz w:val="21"/>
                <w:szCs w:val="21"/>
                <w:shd w:val="clear" w:color="auto" w:fill="FFFFFF"/>
              </w:rPr>
            </w:pPr>
            <w:r>
              <w:rPr>
                <w:rFonts w:hint="eastAsia" w:ascii="仿宋" w:hAnsi="仿宋" w:eastAsia="仿宋" w:cs="仿宋"/>
                <w:color w:val="434343"/>
                <w:sz w:val="21"/>
                <w:szCs w:val="21"/>
                <w:shd w:val="clear" w:color="auto" w:fill="FFFFFF"/>
              </w:rPr>
              <w:t>6.</w:t>
            </w:r>
            <w:bookmarkStart w:id="0" w:name="_GoBack"/>
            <w:bookmarkEnd w:id="0"/>
            <w:r>
              <w:rPr>
                <w:rFonts w:hint="eastAsia" w:ascii="仿宋" w:hAnsi="仿宋" w:eastAsia="仿宋" w:cs="仿宋"/>
                <w:color w:val="434343"/>
                <w:sz w:val="21"/>
                <w:szCs w:val="21"/>
                <w:shd w:val="clear" w:color="auto" w:fill="FFFFFF"/>
              </w:rPr>
              <w:t>完成领导交办的其他工作。</w:t>
            </w:r>
          </w:p>
        </w:tc>
      </w:tr>
    </w:tbl>
    <w:p/>
    <w:p/>
    <w:p/>
    <w:p/>
    <w:sectPr>
      <w:pgSz w:w="16838" w:h="11906" w:orient="landscape"/>
      <w:pgMar w:top="1123" w:right="1270" w:bottom="1179" w:left="127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25A903"/>
    <w:multiLevelType w:val="singleLevel"/>
    <w:tmpl w:val="8E25A90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ZWQ4MjlmOGIzZWUzNzgxNjg2MGUyOTdhNDU4MDkifQ=="/>
    <w:docVar w:name="KSO_WPS_MARK_KEY" w:val="13362b8f-4336-431b-9dba-f844ac77d368"/>
  </w:docVars>
  <w:rsids>
    <w:rsidRoot w:val="68E718B8"/>
    <w:rsid w:val="00002B72"/>
    <w:rsid w:val="00225B6A"/>
    <w:rsid w:val="00476517"/>
    <w:rsid w:val="005871AE"/>
    <w:rsid w:val="00777A4D"/>
    <w:rsid w:val="00900A0D"/>
    <w:rsid w:val="009640D6"/>
    <w:rsid w:val="009A648C"/>
    <w:rsid w:val="00B24C63"/>
    <w:rsid w:val="00B5130F"/>
    <w:rsid w:val="00BF7339"/>
    <w:rsid w:val="00F0691F"/>
    <w:rsid w:val="01483505"/>
    <w:rsid w:val="058435E2"/>
    <w:rsid w:val="05926AFC"/>
    <w:rsid w:val="065A35E2"/>
    <w:rsid w:val="066C559F"/>
    <w:rsid w:val="06D700A2"/>
    <w:rsid w:val="084D31AF"/>
    <w:rsid w:val="08843074"/>
    <w:rsid w:val="08EE43E4"/>
    <w:rsid w:val="09383E5F"/>
    <w:rsid w:val="0A786C09"/>
    <w:rsid w:val="0B2D7DAC"/>
    <w:rsid w:val="0BDE6F3F"/>
    <w:rsid w:val="0C833643"/>
    <w:rsid w:val="0CAC4948"/>
    <w:rsid w:val="0CBD0903"/>
    <w:rsid w:val="0D42705A"/>
    <w:rsid w:val="0E67321C"/>
    <w:rsid w:val="0EAD6BD1"/>
    <w:rsid w:val="0EC75A69"/>
    <w:rsid w:val="0EEC3721"/>
    <w:rsid w:val="0F6C6610"/>
    <w:rsid w:val="11B12A00"/>
    <w:rsid w:val="122907E8"/>
    <w:rsid w:val="13FF5CA5"/>
    <w:rsid w:val="144B713C"/>
    <w:rsid w:val="151B4D60"/>
    <w:rsid w:val="157533D5"/>
    <w:rsid w:val="164756E1"/>
    <w:rsid w:val="168C52D3"/>
    <w:rsid w:val="16985F3D"/>
    <w:rsid w:val="18584928"/>
    <w:rsid w:val="18F733EE"/>
    <w:rsid w:val="19D36164"/>
    <w:rsid w:val="1A9E20B8"/>
    <w:rsid w:val="1ABD5F72"/>
    <w:rsid w:val="1B7F7AE4"/>
    <w:rsid w:val="1B83540D"/>
    <w:rsid w:val="1E544E3F"/>
    <w:rsid w:val="20E661AD"/>
    <w:rsid w:val="22713C5A"/>
    <w:rsid w:val="22EE7610"/>
    <w:rsid w:val="23834A79"/>
    <w:rsid w:val="243E6375"/>
    <w:rsid w:val="246A53BC"/>
    <w:rsid w:val="24A563F4"/>
    <w:rsid w:val="24A85EE5"/>
    <w:rsid w:val="24B959FC"/>
    <w:rsid w:val="28851777"/>
    <w:rsid w:val="295D104C"/>
    <w:rsid w:val="2BA2368E"/>
    <w:rsid w:val="2C9F5E1F"/>
    <w:rsid w:val="2D1141F1"/>
    <w:rsid w:val="2DAC4350"/>
    <w:rsid w:val="2DC518B5"/>
    <w:rsid w:val="2EB21E3A"/>
    <w:rsid w:val="300E12F2"/>
    <w:rsid w:val="315A2315"/>
    <w:rsid w:val="3321758E"/>
    <w:rsid w:val="33723946"/>
    <w:rsid w:val="33A61841"/>
    <w:rsid w:val="33BE7AEC"/>
    <w:rsid w:val="33C70135"/>
    <w:rsid w:val="33D939C5"/>
    <w:rsid w:val="34140EA1"/>
    <w:rsid w:val="34DA5D7F"/>
    <w:rsid w:val="35F9034E"/>
    <w:rsid w:val="368C2F70"/>
    <w:rsid w:val="378B3228"/>
    <w:rsid w:val="38D26D0C"/>
    <w:rsid w:val="39396CB4"/>
    <w:rsid w:val="3B245108"/>
    <w:rsid w:val="3B702E61"/>
    <w:rsid w:val="3BE63123"/>
    <w:rsid w:val="3C3D6ABB"/>
    <w:rsid w:val="3C4F5EFF"/>
    <w:rsid w:val="3CAA4150"/>
    <w:rsid w:val="3D0870C9"/>
    <w:rsid w:val="3D51281E"/>
    <w:rsid w:val="3DDF607B"/>
    <w:rsid w:val="3E061CA9"/>
    <w:rsid w:val="3E8B7FB1"/>
    <w:rsid w:val="3F827606"/>
    <w:rsid w:val="40F260C6"/>
    <w:rsid w:val="44056110"/>
    <w:rsid w:val="445D0179"/>
    <w:rsid w:val="44F3065E"/>
    <w:rsid w:val="450B1E4C"/>
    <w:rsid w:val="487D3EB0"/>
    <w:rsid w:val="4B933856"/>
    <w:rsid w:val="4D1B2303"/>
    <w:rsid w:val="4D3A32CE"/>
    <w:rsid w:val="4D5048A0"/>
    <w:rsid w:val="4D6640C3"/>
    <w:rsid w:val="4D6A6977"/>
    <w:rsid w:val="508401E4"/>
    <w:rsid w:val="51622DF4"/>
    <w:rsid w:val="529C2335"/>
    <w:rsid w:val="52F932E4"/>
    <w:rsid w:val="53AC0356"/>
    <w:rsid w:val="5456635B"/>
    <w:rsid w:val="556C5FEF"/>
    <w:rsid w:val="55D10548"/>
    <w:rsid w:val="55D41DE6"/>
    <w:rsid w:val="563F54B2"/>
    <w:rsid w:val="572B3C88"/>
    <w:rsid w:val="57310696"/>
    <w:rsid w:val="59036C6A"/>
    <w:rsid w:val="595B6AA6"/>
    <w:rsid w:val="59D800F7"/>
    <w:rsid w:val="5AA12BDF"/>
    <w:rsid w:val="5AFF7905"/>
    <w:rsid w:val="5BA109BC"/>
    <w:rsid w:val="5C2C64D8"/>
    <w:rsid w:val="5C7A36E7"/>
    <w:rsid w:val="5C7F72A3"/>
    <w:rsid w:val="5CF74D38"/>
    <w:rsid w:val="5DE74DAC"/>
    <w:rsid w:val="5EA410AC"/>
    <w:rsid w:val="5F1514A5"/>
    <w:rsid w:val="5F3A0F0C"/>
    <w:rsid w:val="5F5F0972"/>
    <w:rsid w:val="60186131"/>
    <w:rsid w:val="602120CC"/>
    <w:rsid w:val="60FA4DF7"/>
    <w:rsid w:val="61227EAA"/>
    <w:rsid w:val="61677FB2"/>
    <w:rsid w:val="617C1CB0"/>
    <w:rsid w:val="61D94A0C"/>
    <w:rsid w:val="63FC0E86"/>
    <w:rsid w:val="64740A1C"/>
    <w:rsid w:val="65B80DDC"/>
    <w:rsid w:val="65F22540"/>
    <w:rsid w:val="66CF43EF"/>
    <w:rsid w:val="68324E76"/>
    <w:rsid w:val="68E718B8"/>
    <w:rsid w:val="69855479"/>
    <w:rsid w:val="69B63885"/>
    <w:rsid w:val="6BB60FA8"/>
    <w:rsid w:val="6C30791F"/>
    <w:rsid w:val="6CC83FFB"/>
    <w:rsid w:val="6EEA526B"/>
    <w:rsid w:val="6EF70330"/>
    <w:rsid w:val="6F1201CC"/>
    <w:rsid w:val="6F9208F0"/>
    <w:rsid w:val="7231619E"/>
    <w:rsid w:val="72B33057"/>
    <w:rsid w:val="73610D05"/>
    <w:rsid w:val="73DE0D54"/>
    <w:rsid w:val="7434641A"/>
    <w:rsid w:val="775F6400"/>
    <w:rsid w:val="77B37656"/>
    <w:rsid w:val="783C3AEF"/>
    <w:rsid w:val="785726D7"/>
    <w:rsid w:val="795A247F"/>
    <w:rsid w:val="7A6C1639"/>
    <w:rsid w:val="7B8E4662"/>
    <w:rsid w:val="7C4D1E27"/>
    <w:rsid w:val="7C9537CE"/>
    <w:rsid w:val="7DC9372F"/>
    <w:rsid w:val="7DCB1DED"/>
    <w:rsid w:val="7F890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823</Words>
  <Characters>853</Characters>
  <Lines>6</Lines>
  <Paragraphs>1</Paragraphs>
  <TotalTime>0</TotalTime>
  <ScaleCrop>false</ScaleCrop>
  <LinksUpToDate>false</LinksUpToDate>
  <CharactersWithSpaces>871</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2023-05-09T02:29:00Z</dcterms:created>
  <dc:creator>lx-15</dc:creator>
  <cp:lastModifiedBy>潘凤</cp:lastModifiedBy>
  <dcterms:modified xsi:type="dcterms:W3CDTF">2024-04-26T00:57:39Z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542A2E62F804434DAA50ABEEC30798DE_11</vt:lpwstr>
  </property>
</Properties>
</file>